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9CA" w:rsidRDefault="00F169CA" w:rsidP="00383248">
      <w:pPr>
        <w:pStyle w:val="ConsPlusNormal"/>
        <w:outlineLvl w:val="0"/>
      </w:pPr>
      <w:r>
        <w:t>Зарегистрировано в Минюсте России 20 августа 2014 г. N 33685</w:t>
      </w:r>
    </w:p>
    <w:p w:rsidR="00F169CA" w:rsidRDefault="00F169CA" w:rsidP="00383248">
      <w:pPr>
        <w:pStyle w:val="ConsPlusNormal"/>
        <w:pBdr>
          <w:top w:val="single" w:sz="6" w:space="0" w:color="auto"/>
        </w:pBdr>
        <w:jc w:val="both"/>
        <w:rPr>
          <w:sz w:val="2"/>
          <w:szCs w:val="2"/>
        </w:rPr>
      </w:pP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Title"/>
        <w:jc w:val="center"/>
      </w:pPr>
      <w:r>
        <w:t>МИНИСТЕРСТВО ОБРАЗОВАНИЯ И НАУКИ РОССИЙСКОЙ ФЕДЕРАЦИИ</w:t>
      </w:r>
    </w:p>
    <w:p w:rsidR="00F169CA" w:rsidRDefault="00F169CA" w:rsidP="00383248">
      <w:pPr>
        <w:pStyle w:val="ConsPlusTitle"/>
        <w:jc w:val="center"/>
      </w:pPr>
    </w:p>
    <w:p w:rsidR="00F169CA" w:rsidRDefault="00F169CA" w:rsidP="00383248">
      <w:pPr>
        <w:pStyle w:val="ConsPlusTitle"/>
        <w:jc w:val="center"/>
      </w:pPr>
      <w:r>
        <w:t>ПРИКАЗ</w:t>
      </w:r>
    </w:p>
    <w:p w:rsidR="00F169CA" w:rsidRDefault="00F169CA" w:rsidP="00383248">
      <w:pPr>
        <w:pStyle w:val="ConsPlusTitle"/>
        <w:jc w:val="center"/>
      </w:pPr>
      <w:r>
        <w:t>от 30 июля 2014 г. N 875</w:t>
      </w:r>
    </w:p>
    <w:p w:rsidR="00F169CA" w:rsidRDefault="00F169CA" w:rsidP="00383248">
      <w:pPr>
        <w:pStyle w:val="ConsPlusTitle"/>
        <w:jc w:val="center"/>
      </w:pPr>
    </w:p>
    <w:p w:rsidR="00F169CA" w:rsidRDefault="00F169CA" w:rsidP="00383248">
      <w:pPr>
        <w:pStyle w:val="ConsPlusTitle"/>
        <w:jc w:val="center"/>
      </w:pPr>
      <w:r>
        <w:t>ОБ УТВЕРЖДЕНИИ</w:t>
      </w:r>
    </w:p>
    <w:p w:rsidR="00F169CA" w:rsidRDefault="00F169CA" w:rsidP="00383248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F169CA" w:rsidRDefault="00F169CA" w:rsidP="00383248">
      <w:pPr>
        <w:pStyle w:val="ConsPlusTitle"/>
        <w:jc w:val="center"/>
      </w:pPr>
      <w:r>
        <w:t>ВЫСШЕГО ОБРАЗОВАНИЯ ПО НАПРАВЛЕНИЮ ПОДГОТОВКИ 09.06.01</w:t>
      </w:r>
    </w:p>
    <w:p w:rsidR="00F169CA" w:rsidRDefault="00F169CA" w:rsidP="00383248">
      <w:pPr>
        <w:pStyle w:val="ConsPlusTitle"/>
        <w:jc w:val="center"/>
      </w:pPr>
      <w:proofErr w:type="gramStart"/>
      <w:r>
        <w:t>ИНФОРМАТИКА И ВЫЧИСЛИТЕЛЬНАЯ ТЕХНИКА (УРОВЕНЬ</w:t>
      </w:r>
      <w:proofErr w:type="gramEnd"/>
    </w:p>
    <w:p w:rsidR="00F169CA" w:rsidRDefault="00F169CA" w:rsidP="00383248">
      <w:pPr>
        <w:pStyle w:val="ConsPlusTitle"/>
        <w:jc w:val="center"/>
      </w:pPr>
      <w:proofErr w:type="gramStart"/>
      <w:r>
        <w:t>ПОДГОТОВКИ КАДРОВ ВЫСШЕЙ КВАЛИФИКАЦИИ)</w:t>
      </w:r>
      <w:proofErr w:type="gramEnd"/>
    </w:p>
    <w:p w:rsidR="00F169CA" w:rsidRDefault="00F169CA" w:rsidP="00383248">
      <w:pPr>
        <w:spacing w:after="0" w:line="240" w:lineRule="auto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/>
      </w:tblPr>
      <w:tblGrid>
        <w:gridCol w:w="9354"/>
      </w:tblGrid>
      <w:tr w:rsidR="00F169CA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F169CA" w:rsidRDefault="00F169CA" w:rsidP="0038324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169CA" w:rsidRDefault="00F169CA" w:rsidP="00383248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4" w:history="1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</w:t>
            </w:r>
            <w:proofErr w:type="spellStart"/>
            <w:r>
              <w:rPr>
                <w:color w:val="392C69"/>
              </w:rPr>
              <w:t>Минобрнауки</w:t>
            </w:r>
            <w:proofErr w:type="spellEnd"/>
            <w:r>
              <w:rPr>
                <w:color w:val="392C69"/>
              </w:rPr>
              <w:t xml:space="preserve"> России от 30.04.2015 N 464)</w:t>
            </w:r>
          </w:p>
        </w:tc>
      </w:tr>
    </w:tbl>
    <w:p w:rsidR="00F169CA" w:rsidRDefault="00F169CA" w:rsidP="00383248">
      <w:pPr>
        <w:pStyle w:val="ConsPlusNormal"/>
        <w:jc w:val="center"/>
      </w:pPr>
    </w:p>
    <w:p w:rsidR="00F169CA" w:rsidRDefault="00F169CA" w:rsidP="00383248">
      <w:pPr>
        <w:pStyle w:val="ConsPlusNormal"/>
        <w:ind w:firstLine="540"/>
        <w:jc w:val="both"/>
      </w:pPr>
      <w:proofErr w:type="gramStart"/>
      <w:r>
        <w:t xml:space="preserve">В соответствии с </w:t>
      </w:r>
      <w:hyperlink r:id="rId5" w:history="1">
        <w:r>
          <w:rPr>
            <w:color w:val="0000FF"/>
          </w:rPr>
          <w:t>подпунктом 5.2.41</w:t>
        </w:r>
      </w:hyperlink>
      <w: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 N 6, ст. 582;</w:t>
      </w:r>
      <w:proofErr w:type="gramEnd"/>
      <w:r>
        <w:t xml:space="preserve"> </w:t>
      </w:r>
      <w:proofErr w:type="gramStart"/>
      <w:r>
        <w:t xml:space="preserve">N 27, ст. 3776), и </w:t>
      </w:r>
      <w:hyperlink r:id="rId6" w:history="1">
        <w:r>
          <w:rPr>
            <w:color w:val="0000FF"/>
          </w:rPr>
          <w:t>пунктом 17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  <w:proofErr w:type="gramEnd"/>
    </w:p>
    <w:p w:rsidR="00F169CA" w:rsidRDefault="00F169CA" w:rsidP="00383248">
      <w:pPr>
        <w:pStyle w:val="ConsPlusNormal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5" w:history="1">
        <w:r>
          <w:rPr>
            <w:color w:val="0000FF"/>
          </w:rPr>
          <w:t>стандарт</w:t>
        </w:r>
      </w:hyperlink>
      <w:r>
        <w:t xml:space="preserve"> высшего образования по направлению подготовки 09.06.01 Информатика и вычислительная техника (уровень подготовки кадров высшей квалификации).</w:t>
      </w:r>
    </w:p>
    <w:p w:rsidR="00F169CA" w:rsidRDefault="00F169CA" w:rsidP="00383248">
      <w:pPr>
        <w:pStyle w:val="ConsPlusNormal"/>
        <w:ind w:firstLine="540"/>
        <w:jc w:val="both"/>
      </w:pPr>
      <w:r>
        <w:t>2. Настоящий приказ вступает в силу с 1 сентября 2014 года.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jc w:val="right"/>
      </w:pPr>
      <w:r>
        <w:t>Министр</w:t>
      </w:r>
    </w:p>
    <w:p w:rsidR="00F169CA" w:rsidRDefault="00F169CA" w:rsidP="00383248">
      <w:pPr>
        <w:pStyle w:val="ConsPlusNormal"/>
        <w:jc w:val="right"/>
      </w:pPr>
      <w:r>
        <w:t>Д.В.ЛИВАНОВ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jc w:val="right"/>
        <w:outlineLvl w:val="0"/>
      </w:pPr>
      <w:r>
        <w:t>Приложение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jc w:val="right"/>
      </w:pPr>
      <w:r>
        <w:t>Утвержден</w:t>
      </w:r>
    </w:p>
    <w:p w:rsidR="00F169CA" w:rsidRDefault="00F169CA" w:rsidP="00383248">
      <w:pPr>
        <w:pStyle w:val="ConsPlusNormal"/>
        <w:jc w:val="right"/>
      </w:pPr>
      <w:r>
        <w:t>приказом Министерства образования</w:t>
      </w:r>
    </w:p>
    <w:p w:rsidR="00F169CA" w:rsidRDefault="00F169CA" w:rsidP="00383248">
      <w:pPr>
        <w:pStyle w:val="ConsPlusNormal"/>
        <w:jc w:val="right"/>
      </w:pPr>
      <w:r>
        <w:t>и науки Российской Федерации</w:t>
      </w:r>
    </w:p>
    <w:p w:rsidR="00F169CA" w:rsidRDefault="00F169CA" w:rsidP="00383248">
      <w:pPr>
        <w:pStyle w:val="ConsPlusNormal"/>
        <w:jc w:val="right"/>
      </w:pPr>
      <w:r>
        <w:t>от 30 июля 2014 г. N 875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Title"/>
        <w:jc w:val="center"/>
      </w:pPr>
      <w:bookmarkStart w:id="0" w:name="P35"/>
      <w:bookmarkEnd w:id="0"/>
      <w:r>
        <w:t>ФЕДЕРАЛЬНЫЙ ГОСУДАРСТВЕННЫЙ ОБРАЗОВАТЕЛЬНЫЙ СТАНДАРТ</w:t>
      </w:r>
    </w:p>
    <w:p w:rsidR="00F169CA" w:rsidRDefault="00F169CA" w:rsidP="00383248">
      <w:pPr>
        <w:pStyle w:val="ConsPlusTitle"/>
        <w:jc w:val="center"/>
      </w:pPr>
      <w:r>
        <w:t>ВЫСШЕГО ОБРАЗОВАНИЯ</w:t>
      </w:r>
    </w:p>
    <w:p w:rsidR="00F169CA" w:rsidRDefault="00F169CA" w:rsidP="00383248">
      <w:pPr>
        <w:pStyle w:val="ConsPlusTitle"/>
        <w:jc w:val="center"/>
      </w:pPr>
    </w:p>
    <w:p w:rsidR="00F169CA" w:rsidRDefault="00F169CA" w:rsidP="00383248">
      <w:pPr>
        <w:pStyle w:val="ConsPlusTitle"/>
        <w:jc w:val="center"/>
      </w:pPr>
      <w:r>
        <w:t>УРОВЕНЬ ВЫСШЕГО ОБРАЗОВАНИЯ</w:t>
      </w:r>
    </w:p>
    <w:p w:rsidR="00F169CA" w:rsidRDefault="00F169CA" w:rsidP="00383248">
      <w:pPr>
        <w:pStyle w:val="ConsPlusTitle"/>
        <w:jc w:val="center"/>
      </w:pPr>
      <w:r>
        <w:t>ПОДГОТОВКА КАДРОВ ВЫСШЕЙ КВАЛИФИКАЦИИ</w:t>
      </w:r>
    </w:p>
    <w:p w:rsidR="00F169CA" w:rsidRDefault="00F169CA" w:rsidP="00383248">
      <w:pPr>
        <w:pStyle w:val="ConsPlusTitle"/>
        <w:jc w:val="center"/>
      </w:pPr>
    </w:p>
    <w:p w:rsidR="00F169CA" w:rsidRDefault="00F169CA" w:rsidP="00383248">
      <w:pPr>
        <w:pStyle w:val="ConsPlusTitle"/>
        <w:jc w:val="center"/>
      </w:pPr>
      <w:r>
        <w:t>НАПРАВЛЕНИЕ ПОДГОТОВКИ</w:t>
      </w:r>
    </w:p>
    <w:p w:rsidR="00F169CA" w:rsidRDefault="00F169CA" w:rsidP="00383248">
      <w:pPr>
        <w:pStyle w:val="ConsPlusTitle"/>
        <w:jc w:val="center"/>
      </w:pPr>
      <w:r>
        <w:t>09.06.01 ИНФОРМАТИКА И ВЫЧИСЛИТЕЛЬНАЯ ТЕХНИКА</w:t>
      </w:r>
    </w:p>
    <w:p w:rsidR="00F169CA" w:rsidRDefault="00F169CA" w:rsidP="00383248">
      <w:pPr>
        <w:spacing w:after="0" w:line="240" w:lineRule="auto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/>
      </w:tblPr>
      <w:tblGrid>
        <w:gridCol w:w="9354"/>
      </w:tblGrid>
      <w:tr w:rsidR="00F169CA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F169CA" w:rsidRDefault="00F169CA" w:rsidP="0038324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169CA" w:rsidRDefault="00F169CA" w:rsidP="00383248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7" w:history="1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</w:t>
            </w:r>
            <w:proofErr w:type="spellStart"/>
            <w:r>
              <w:rPr>
                <w:color w:val="392C69"/>
              </w:rPr>
              <w:t>Минобрнауки</w:t>
            </w:r>
            <w:proofErr w:type="spellEnd"/>
            <w:r>
              <w:rPr>
                <w:color w:val="392C69"/>
              </w:rPr>
              <w:t xml:space="preserve"> России от 30.04.2015 N 464)</w:t>
            </w:r>
          </w:p>
        </w:tc>
      </w:tr>
    </w:tbl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jc w:val="center"/>
        <w:outlineLvl w:val="1"/>
      </w:pPr>
      <w:r>
        <w:t>I. ОБЛАСТЬ ПРИМЕНЕНИЯ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ind w:firstLine="540"/>
        <w:jc w:val="both"/>
      </w:pPr>
      <w:r>
        <w:t>Настоящий федеральный государственный образовательный стандарт высшего образования представляет собой совокупность требований, обязательных при реализации основных профессиональных образовательных программ высшего образования - программ подготовки научно-педагогических кадров в аспирантуре по направлению подготовки кадров высшей квалификации 09.06.01 Информатика и вычислительная техника (далее соответственно - программа аспирантуры, направление подготовки).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jc w:val="center"/>
        <w:outlineLvl w:val="1"/>
      </w:pPr>
      <w:r>
        <w:t>II. ИСПОЛЬЗУЕМЫЕ СОКРАЩЕНИЯ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ind w:firstLine="540"/>
        <w:jc w:val="both"/>
      </w:pPr>
      <w:r>
        <w:t>В настоящем федеральном государственном образовательном стандарте используются следующие сокращения:</w:t>
      </w:r>
    </w:p>
    <w:p w:rsidR="00F169CA" w:rsidRDefault="00F169CA" w:rsidP="00383248">
      <w:pPr>
        <w:pStyle w:val="ConsPlusNormal"/>
        <w:ind w:firstLine="540"/>
        <w:jc w:val="both"/>
      </w:pPr>
      <w:proofErr w:type="gramStart"/>
      <w:r>
        <w:t>ВО</w:t>
      </w:r>
      <w:proofErr w:type="gramEnd"/>
      <w:r>
        <w:t xml:space="preserve"> - высшее образование;</w:t>
      </w:r>
    </w:p>
    <w:p w:rsidR="00F169CA" w:rsidRDefault="00F169CA" w:rsidP="00383248">
      <w:pPr>
        <w:pStyle w:val="ConsPlusNormal"/>
        <w:ind w:firstLine="540"/>
        <w:jc w:val="both"/>
      </w:pPr>
      <w:r>
        <w:t>УК - универсальные компетенции;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ОПК - </w:t>
      </w:r>
      <w:proofErr w:type="spellStart"/>
      <w:r>
        <w:t>общепрофессиональные</w:t>
      </w:r>
      <w:proofErr w:type="spellEnd"/>
      <w:r>
        <w:t xml:space="preserve"> компетенции;</w:t>
      </w:r>
    </w:p>
    <w:p w:rsidR="00F169CA" w:rsidRDefault="00F169CA" w:rsidP="00383248">
      <w:pPr>
        <w:pStyle w:val="ConsPlusNormal"/>
        <w:ind w:firstLine="540"/>
        <w:jc w:val="both"/>
      </w:pPr>
      <w:r>
        <w:t>ПК - профессиональные компетенции;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ФГОС </w:t>
      </w:r>
      <w:proofErr w:type="gramStart"/>
      <w:r>
        <w:t>ВО</w:t>
      </w:r>
      <w:proofErr w:type="gramEnd"/>
      <w:r>
        <w:t xml:space="preserve"> - федеральный государственный образовательный стандарт высшего образования;</w:t>
      </w:r>
    </w:p>
    <w:p w:rsidR="00F169CA" w:rsidRDefault="00F169CA" w:rsidP="00383248">
      <w:pPr>
        <w:pStyle w:val="ConsPlusNormal"/>
        <w:ind w:firstLine="540"/>
        <w:jc w:val="both"/>
      </w:pPr>
      <w:r>
        <w:t>сетевая форма - сетевая форма реализации образовательных программ.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jc w:val="center"/>
        <w:outlineLvl w:val="1"/>
      </w:pPr>
      <w:r>
        <w:t>III. ХАРАКТЕРИСТИКА НАПРАВЛЕНИЯ ПОДГОТОВКИ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ind w:firstLine="540"/>
        <w:jc w:val="both"/>
      </w:pPr>
      <w:r>
        <w:t>3.1. Получение образования по программе аспирантуры допускается в образовательных организациях высшего образования, организациях дополнительного профессионального образования, научных организациях (далее - организация).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3.2. </w:t>
      </w:r>
      <w:proofErr w:type="gramStart"/>
      <w:r>
        <w:t>Обучение по программе аспирантуры в организациях осуществляется в очной и заочной формах обучения.</w:t>
      </w:r>
      <w:proofErr w:type="gramEnd"/>
    </w:p>
    <w:p w:rsidR="00F169CA" w:rsidRDefault="00F169CA" w:rsidP="00383248">
      <w:pPr>
        <w:pStyle w:val="ConsPlusNormal"/>
        <w:ind w:firstLine="540"/>
        <w:jc w:val="both"/>
      </w:pPr>
      <w:r>
        <w:t xml:space="preserve">Объем программы аспирантуры составляет 240 зачетных единиц (далее - </w:t>
      </w:r>
      <w:proofErr w:type="spellStart"/>
      <w:r>
        <w:t>з.е</w:t>
      </w:r>
      <w:proofErr w:type="spellEnd"/>
      <w:r>
        <w:t>.) вне зависимости от формы обучения, применяемых образовательных технологий, реализации программы аспирантуры с использованием сетевой формы, реализации программы аспирантуры по индивидуальному учебному плану, в том числе при ускоренном обучении.</w:t>
      </w:r>
    </w:p>
    <w:p w:rsidR="00F169CA" w:rsidRDefault="00F169CA" w:rsidP="00383248">
      <w:pPr>
        <w:pStyle w:val="ConsPlusNormal"/>
        <w:ind w:firstLine="540"/>
        <w:jc w:val="both"/>
      </w:pPr>
      <w:r>
        <w:t>3.3. Срок получения образования по программе аспирантуры: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в очной форме обучения, включая каникулы, предоставляемые после прохождения государственной итоговой аттестации, вне зависимости от применяемых образовательных технологий, составляет 4 года. Объем программы аспирантуры в очной форме обучения, реализуемый за один учебный год, составляет 60 </w:t>
      </w:r>
      <w:proofErr w:type="spellStart"/>
      <w:r>
        <w:t>з.е</w:t>
      </w:r>
      <w:proofErr w:type="spellEnd"/>
      <w:r>
        <w:t>.;</w:t>
      </w:r>
    </w:p>
    <w:p w:rsidR="00F169CA" w:rsidRDefault="00F169CA" w:rsidP="00383248">
      <w:pPr>
        <w:pStyle w:val="ConsPlusNormal"/>
        <w:ind w:firstLine="540"/>
        <w:jc w:val="both"/>
      </w:pPr>
      <w:r>
        <w:t>в заочной форме обучения, вне зависимости от применяемых образовательных технологий, увеличивается не менее чем на 6 месяцев и не более чем на 1 год (по усмотрению организации) по сравнению со сроком получения образования в очной форме обучения. Объем программы аспирантуры в заочной форме обучения, реализуемый за один учебный год, определяется организацией самостоятельно;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при </w:t>
      </w:r>
      <w:proofErr w:type="gramStart"/>
      <w:r>
        <w:t>обучении</w:t>
      </w:r>
      <w:proofErr w:type="gramEnd"/>
      <w:r>
        <w:t xml:space="preserve"> по индивидуальному учебному плану, вне зависимости от формы обучения, устанавливается организацией самостоятельно, но не более срока получения образования, установленного для соответствующей формы обучения. При </w:t>
      </w:r>
      <w:proofErr w:type="gramStart"/>
      <w:r>
        <w:t>обучении по</w:t>
      </w:r>
      <w:proofErr w:type="gramEnd"/>
      <w:r>
        <w:t xml:space="preserve"> индивидуальному плану лиц с ограниченными возможностями здоровья организация вправе продлить срок не более чем на один год по сравнению со сроком, установленным для соответствующей формы обучения. Объем программы аспирантуры при </w:t>
      </w:r>
      <w:proofErr w:type="gramStart"/>
      <w:r>
        <w:t>обучении по</w:t>
      </w:r>
      <w:proofErr w:type="gramEnd"/>
      <w:r>
        <w:t xml:space="preserve"> индивидуальному плану не может составлять более 75 </w:t>
      </w:r>
      <w:proofErr w:type="spellStart"/>
      <w:r>
        <w:t>з.е</w:t>
      </w:r>
      <w:proofErr w:type="spellEnd"/>
      <w:r>
        <w:t>. за один учебный год.</w:t>
      </w:r>
    </w:p>
    <w:p w:rsidR="00F169CA" w:rsidRDefault="00F169CA" w:rsidP="00383248">
      <w:pPr>
        <w:pStyle w:val="ConsPlusNormal"/>
        <w:ind w:firstLine="540"/>
        <w:jc w:val="both"/>
      </w:pPr>
      <w:r>
        <w:t>3.4. При реализации программы аспирантуры организация вправе применять электронное обучение и дистанционные образовательные технологии.</w:t>
      </w:r>
    </w:p>
    <w:p w:rsidR="00F169CA" w:rsidRDefault="00F169CA" w:rsidP="00383248">
      <w:pPr>
        <w:pStyle w:val="ConsPlusNormal"/>
        <w:ind w:firstLine="540"/>
        <w:jc w:val="both"/>
      </w:pPr>
      <w:r>
        <w:t>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F169CA" w:rsidRDefault="00F169CA" w:rsidP="00383248">
      <w:pPr>
        <w:pStyle w:val="ConsPlusNormal"/>
        <w:ind w:firstLine="540"/>
        <w:jc w:val="both"/>
      </w:pPr>
      <w:r>
        <w:t>3.5. Реализация программы аспирантуры возможна с использованием сетевой формы.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3.6. Образовательная деятельность по программе аспирантуры осуществляется на </w:t>
      </w:r>
      <w:r>
        <w:lastRenderedPageBreak/>
        <w:t>государственном языке Российской Федерации, если иное не определено локальным нормативным актом организации.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jc w:val="center"/>
        <w:outlineLvl w:val="1"/>
      </w:pPr>
      <w:r>
        <w:t>IV. ХАРАКТЕРИСТИКА ПРОФЕССИОНАЛЬНОЙ ДЕЯТЕЛЬНОСТИ</w:t>
      </w:r>
    </w:p>
    <w:p w:rsidR="00F169CA" w:rsidRDefault="00F169CA" w:rsidP="00383248">
      <w:pPr>
        <w:pStyle w:val="ConsPlusNormal"/>
        <w:jc w:val="center"/>
      </w:pPr>
      <w:r>
        <w:t>ВЫПУСКНИКОВ, ОСВОИВШИХ ПРОГРАММУ АСПИРАНТУРЫ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ind w:firstLine="540"/>
        <w:jc w:val="both"/>
      </w:pPr>
      <w:r>
        <w:t>4.1. Область профессиональной деятельности выпускников, освоивших программу аспирантуры, включает сферы науки, техники, технологии и педагогики, охватывающие совокупность задач направления Информатика и вычислительная техника, включая развитие теории, создание, внедрение и эксплуатация перспективных компьютерных систем, сетей и комплексов, математического и программного обеспечения.</w:t>
      </w:r>
    </w:p>
    <w:p w:rsidR="00F169CA" w:rsidRDefault="00F169CA" w:rsidP="00383248">
      <w:pPr>
        <w:pStyle w:val="ConsPlusNormal"/>
        <w:ind w:firstLine="540"/>
        <w:jc w:val="both"/>
      </w:pPr>
      <w:r>
        <w:t>4.2. Объектами профессиональной деятельности выпускников, освоивших программу аспирантуры, являются:</w:t>
      </w:r>
    </w:p>
    <w:p w:rsidR="00F169CA" w:rsidRDefault="00F169CA" w:rsidP="00383248">
      <w:pPr>
        <w:pStyle w:val="ConsPlusNormal"/>
        <w:ind w:firstLine="540"/>
        <w:jc w:val="both"/>
      </w:pPr>
      <w:r>
        <w:t>избранная область научного знания, а также научные задачи междисциплинарного характера, содержащие:</w:t>
      </w:r>
    </w:p>
    <w:p w:rsidR="00F169CA" w:rsidRDefault="00F169CA" w:rsidP="00383248">
      <w:pPr>
        <w:pStyle w:val="ConsPlusNormal"/>
        <w:ind w:firstLine="540"/>
        <w:jc w:val="both"/>
      </w:pPr>
      <w:r>
        <w:t>вычислительные машины, комплексы, системы и сети;</w:t>
      </w:r>
    </w:p>
    <w:p w:rsidR="00F169CA" w:rsidRDefault="00F169CA" w:rsidP="00383248">
      <w:pPr>
        <w:pStyle w:val="ConsPlusNormal"/>
        <w:ind w:firstLine="540"/>
        <w:jc w:val="both"/>
      </w:pPr>
      <w:r>
        <w:t>программное обеспечение средств вычислительной техники и автоматизированных систем (программы, программные комплексы и системы);</w:t>
      </w:r>
    </w:p>
    <w:p w:rsidR="00F169CA" w:rsidRDefault="00F169CA" w:rsidP="00383248">
      <w:pPr>
        <w:pStyle w:val="ConsPlusNormal"/>
        <w:ind w:firstLine="540"/>
        <w:jc w:val="both"/>
      </w:pPr>
      <w:proofErr w:type="gramStart"/>
      <w:r>
        <w:t>математическое, информационное, техническое, лингвистическое, программное, эргономическое, организационное и правовое обеспечение автоматизированных информационных, вычислительных, проектирующих и управляющих систем;</w:t>
      </w:r>
      <w:proofErr w:type="gramEnd"/>
    </w:p>
    <w:p w:rsidR="00F169CA" w:rsidRDefault="00F169CA" w:rsidP="00383248">
      <w:pPr>
        <w:pStyle w:val="ConsPlusNormal"/>
        <w:ind w:firstLine="540"/>
        <w:jc w:val="both"/>
      </w:pPr>
      <w:r>
        <w:t>высокопроизводительные вычисления и суперкомпьютерная техника;</w:t>
      </w:r>
    </w:p>
    <w:p w:rsidR="00F169CA" w:rsidRDefault="00F169CA" w:rsidP="00383248">
      <w:pPr>
        <w:pStyle w:val="ConsPlusNormal"/>
        <w:ind w:firstLine="540"/>
        <w:jc w:val="both"/>
      </w:pPr>
      <w:r>
        <w:t>технологии разработки технических средств вычислительной техники и программных продуктов.</w:t>
      </w:r>
    </w:p>
    <w:p w:rsidR="00F169CA" w:rsidRDefault="00F169CA" w:rsidP="00383248">
      <w:pPr>
        <w:pStyle w:val="ConsPlusNormal"/>
        <w:ind w:firstLine="540"/>
        <w:jc w:val="both"/>
      </w:pPr>
      <w:r>
        <w:t>4.3. Виды профессиональной деятельности, к которым готовятся выпускники, освоившие программу аспирантуры:</w:t>
      </w:r>
    </w:p>
    <w:p w:rsidR="00F169CA" w:rsidRDefault="00F169CA" w:rsidP="00383248">
      <w:pPr>
        <w:pStyle w:val="ConsPlusNormal"/>
        <w:ind w:firstLine="540"/>
        <w:jc w:val="both"/>
      </w:pPr>
      <w:proofErr w:type="gramStart"/>
      <w:r>
        <w:t>научно-исследовательская деятельность в области функционирования вычислительных машин, комплексов, компьютерных сетей, создания элементов и устройств вычислительной техники на новых физических и технических принципах, методов обработки и накопления информации, алгоритмов, программ, языков программирования и человеко-машинных интерфейсов, разработки новых математических методов и средств поддержки интеллектуальной обработки данных, разработки информационных и автоматизированных систем проектирования и управления в приложении к различным предметным областям;</w:t>
      </w:r>
      <w:proofErr w:type="gramEnd"/>
    </w:p>
    <w:p w:rsidR="00F169CA" w:rsidRDefault="00F169CA" w:rsidP="00383248">
      <w:pPr>
        <w:pStyle w:val="ConsPlusNormal"/>
        <w:ind w:firstLine="540"/>
        <w:jc w:val="both"/>
      </w:pPr>
      <w:r>
        <w:t>преподавательская деятельность по образовательным программам высшего образования.</w:t>
      </w:r>
    </w:p>
    <w:p w:rsidR="00F169CA" w:rsidRDefault="00F169CA" w:rsidP="00383248">
      <w:pPr>
        <w:pStyle w:val="ConsPlusNormal"/>
        <w:ind w:firstLine="540"/>
        <w:jc w:val="both"/>
      </w:pPr>
      <w:r>
        <w:t>Программа аспирантуры направлена на освоение всех видов профессиональной деятельности, к которым готовится выпускник.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jc w:val="center"/>
        <w:outlineLvl w:val="1"/>
      </w:pPr>
      <w:r>
        <w:t>V. ТРЕБОВАНИЯ К РЕЗУЛЬТАТАМ ОСВОЕНИЯ ПРОГРАММЫ АСПИРАНТУРЫ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ind w:firstLine="540"/>
        <w:jc w:val="both"/>
      </w:pPr>
      <w:r>
        <w:t>5.1. В результате освоения программы аспирантуры у выпускника должны быть сформированы:</w:t>
      </w:r>
    </w:p>
    <w:p w:rsidR="00F169CA" w:rsidRDefault="00F169CA" w:rsidP="00383248">
      <w:pPr>
        <w:pStyle w:val="ConsPlusNormal"/>
        <w:ind w:firstLine="540"/>
        <w:jc w:val="both"/>
      </w:pPr>
      <w:r>
        <w:t>универсальные компетенции, не зависящие от конкретного направления подготовки;</w:t>
      </w:r>
    </w:p>
    <w:p w:rsidR="00F169CA" w:rsidRDefault="00F169CA" w:rsidP="00383248">
      <w:pPr>
        <w:pStyle w:val="ConsPlusNormal"/>
        <w:ind w:firstLine="540"/>
        <w:jc w:val="both"/>
      </w:pPr>
      <w:proofErr w:type="spellStart"/>
      <w:r>
        <w:t>общепрофессиональные</w:t>
      </w:r>
      <w:proofErr w:type="spellEnd"/>
      <w:r>
        <w:t xml:space="preserve"> компетенции, определяемые направлением подготовки;</w:t>
      </w:r>
    </w:p>
    <w:p w:rsidR="00F169CA" w:rsidRDefault="00F169CA" w:rsidP="00383248">
      <w:pPr>
        <w:pStyle w:val="ConsPlusNormal"/>
        <w:ind w:firstLine="540"/>
        <w:jc w:val="both"/>
      </w:pPr>
      <w:r>
        <w:t>профессиональные компетенции, определяемые направленностью (профилем) программы аспирантуры в рамках направления подготовки (далее - направленность программы).</w:t>
      </w:r>
    </w:p>
    <w:p w:rsidR="00F169CA" w:rsidRDefault="00F169CA" w:rsidP="00383248">
      <w:pPr>
        <w:pStyle w:val="ConsPlusNormal"/>
        <w:ind w:firstLine="540"/>
        <w:jc w:val="both"/>
      </w:pPr>
      <w:r>
        <w:t>5.2. Выпускник, освоивший программу аспирантуры, должен обладать следующими универсальными компетенциями:</w:t>
      </w:r>
    </w:p>
    <w:p w:rsidR="00F169CA" w:rsidRDefault="00F169CA" w:rsidP="00383248">
      <w:pPr>
        <w:pStyle w:val="ConsPlusNormal"/>
        <w:ind w:firstLine="540"/>
        <w:jc w:val="both"/>
      </w:pPr>
      <w:proofErr w:type="gramStart"/>
      <w:r>
        <w:t>способностью к критическому анализу и оценке современных научных достижений, генерированию новых идей при решении исследовательских и практических задач, в том числе в междисциплинарных областях (УК-1);</w:t>
      </w:r>
      <w:proofErr w:type="gramEnd"/>
    </w:p>
    <w:p w:rsidR="00F169CA" w:rsidRDefault="00F169CA" w:rsidP="00383248">
      <w:pPr>
        <w:pStyle w:val="ConsPlusNormal"/>
        <w:ind w:firstLine="540"/>
        <w:jc w:val="both"/>
      </w:pPr>
      <w:r>
        <w:t xml:space="preserve">способностью </w:t>
      </w:r>
      <w:proofErr w:type="gramStart"/>
      <w:r>
        <w:t>проектировать и осуществлять</w:t>
      </w:r>
      <w:proofErr w:type="gramEnd"/>
      <w:r>
        <w:t xml:space="preserve"> комплексные исследования, в том числе междисциплинарные, на основе целостного системного научного мировоззрения с использованием знаний в области истории и философии науки (УК-2);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готовностью участвовать в работе российских и международных исследовательских </w:t>
      </w:r>
      <w:r>
        <w:lastRenderedPageBreak/>
        <w:t>коллективов по решению научных и научно-образовательных задач (УК-3);</w:t>
      </w:r>
    </w:p>
    <w:p w:rsidR="00F169CA" w:rsidRDefault="00F169CA" w:rsidP="00383248">
      <w:pPr>
        <w:pStyle w:val="ConsPlusNormal"/>
        <w:ind w:firstLine="540"/>
        <w:jc w:val="both"/>
      </w:pPr>
      <w:r>
        <w:t>готовностью использовать современные методы и технологии научной коммуникации на государственном и иностранном языках (УК-4);</w:t>
      </w:r>
    </w:p>
    <w:p w:rsidR="00F169CA" w:rsidRDefault="00F169CA" w:rsidP="00383248">
      <w:pPr>
        <w:pStyle w:val="ConsPlusNormal"/>
        <w:ind w:firstLine="540"/>
        <w:jc w:val="both"/>
      </w:pPr>
      <w:r>
        <w:t>способностью следовать этическим нормам в профессиональной деятельности (УК-5);</w:t>
      </w:r>
    </w:p>
    <w:p w:rsidR="00F169CA" w:rsidRDefault="00F169CA" w:rsidP="00383248">
      <w:pPr>
        <w:pStyle w:val="ConsPlusNormal"/>
        <w:ind w:firstLine="540"/>
        <w:jc w:val="both"/>
      </w:pPr>
      <w:r>
        <w:t>способностью планировать и решать задачи собственного профессионального и личностного развития (УК-6).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5.3. Выпускник, освоивший программу аспирантуры, должен обладать следующими </w:t>
      </w:r>
      <w:proofErr w:type="spellStart"/>
      <w:r>
        <w:t>общепрофессиональными</w:t>
      </w:r>
      <w:proofErr w:type="spellEnd"/>
      <w:r>
        <w:t xml:space="preserve"> компетенциями:</w:t>
      </w:r>
    </w:p>
    <w:p w:rsidR="00F169CA" w:rsidRDefault="00F169CA" w:rsidP="00383248">
      <w:pPr>
        <w:pStyle w:val="ConsPlusNormal"/>
        <w:ind w:firstLine="540"/>
        <w:jc w:val="both"/>
      </w:pPr>
      <w:r>
        <w:t>владением методологией теоретических и экспериментальных исследований в области профессиональной деятельности (ОПК-1);</w:t>
      </w:r>
    </w:p>
    <w:p w:rsidR="00F169CA" w:rsidRDefault="00F169CA" w:rsidP="00383248">
      <w:pPr>
        <w:pStyle w:val="ConsPlusNormal"/>
        <w:ind w:firstLine="540"/>
        <w:jc w:val="both"/>
      </w:pPr>
      <w:r>
        <w:t>владением культурой научного исследования, в том числе с использованием современных информационно-коммуникационных технологий (ОПК-2);</w:t>
      </w:r>
    </w:p>
    <w:p w:rsidR="00F169CA" w:rsidRDefault="00F169CA" w:rsidP="00383248">
      <w:pPr>
        <w:pStyle w:val="ConsPlusNormal"/>
        <w:ind w:firstLine="540"/>
        <w:jc w:val="both"/>
      </w:pPr>
      <w:r>
        <w:t>способностью к разработке новых методов исследования и их применению в самостоятельной научно-исследовательской деятельности в области профессиональной деятельности (ОПК-3);</w:t>
      </w:r>
    </w:p>
    <w:p w:rsidR="00F169CA" w:rsidRDefault="00F169CA" w:rsidP="00383248">
      <w:pPr>
        <w:pStyle w:val="ConsPlusNormal"/>
        <w:ind w:firstLine="540"/>
        <w:jc w:val="both"/>
      </w:pPr>
      <w:r>
        <w:t>готовностью организовать работу исследовательского коллектива в области профессиональной деятельности (ОПК-4);</w:t>
      </w:r>
    </w:p>
    <w:p w:rsidR="00F169CA" w:rsidRDefault="00F169CA" w:rsidP="00383248">
      <w:pPr>
        <w:pStyle w:val="ConsPlusNormal"/>
        <w:ind w:firstLine="540"/>
        <w:jc w:val="both"/>
      </w:pPr>
      <w:r>
        <w:t>способностью объективно оценивать результаты исследований и разработок, выполненных другими специалистами и в других научных учреждениях (ОПК-5);</w:t>
      </w:r>
    </w:p>
    <w:p w:rsidR="00F169CA" w:rsidRDefault="00F169CA" w:rsidP="00383248">
      <w:pPr>
        <w:pStyle w:val="ConsPlusNormal"/>
        <w:ind w:firstLine="540"/>
        <w:jc w:val="both"/>
      </w:pPr>
      <w:r>
        <w:t>способностью представлять полученные результаты научно-исследовательской деятельности на высоком уровне и с учетом соблюдения авторских прав (ОПК-6);</w:t>
      </w:r>
    </w:p>
    <w:p w:rsidR="00F169CA" w:rsidRDefault="00F169CA" w:rsidP="00383248">
      <w:pPr>
        <w:pStyle w:val="ConsPlusNormal"/>
        <w:ind w:firstLine="540"/>
        <w:jc w:val="both"/>
      </w:pPr>
      <w:r>
        <w:t>владением методами проведения патентных исследований, лицензирования и защиты авторских прав при создании инновационных продуктов в области профессиональной деятельности (ОПК-7);</w:t>
      </w:r>
    </w:p>
    <w:p w:rsidR="00F169CA" w:rsidRDefault="00F169CA" w:rsidP="00383248">
      <w:pPr>
        <w:pStyle w:val="ConsPlusNormal"/>
        <w:ind w:firstLine="540"/>
        <w:jc w:val="both"/>
      </w:pPr>
      <w:r>
        <w:t>готовностью к преподавательской деятельности по основным образовательным программам высшего образования (ОПК-8).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5.4. При разработке программы аспирантуры все универсальные и </w:t>
      </w:r>
      <w:proofErr w:type="spellStart"/>
      <w:r>
        <w:t>общепрофессиональные</w:t>
      </w:r>
      <w:proofErr w:type="spellEnd"/>
      <w:r>
        <w:t xml:space="preserve"> компетенции включаются в набор требуемых результатов освоения программы аспирантуры.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5.5. Перечень профессиональных компетенций программы аспирантуры организация формирует самостоятельно в соответствии с направленностью программы и (или) </w:t>
      </w:r>
      <w:hyperlink r:id="rId8" w:history="1">
        <w:r>
          <w:rPr>
            <w:color w:val="0000FF"/>
          </w:rPr>
          <w:t>номенклатурой</w:t>
        </w:r>
      </w:hyperlink>
      <w:r>
        <w:t xml:space="preserve"> научных специальностей, по которым присуждаются ученые степени, утверждаемой Министерством образования и науки Российской Федерации &lt;1&gt;.</w:t>
      </w:r>
    </w:p>
    <w:p w:rsidR="00F169CA" w:rsidRDefault="00F169CA" w:rsidP="00383248">
      <w:pPr>
        <w:pStyle w:val="ConsPlusNormal"/>
        <w:ind w:firstLine="540"/>
        <w:jc w:val="both"/>
      </w:pPr>
      <w:proofErr w:type="gramStart"/>
      <w:r>
        <w:t xml:space="preserve">&lt;1&gt; </w:t>
      </w:r>
      <w:hyperlink r:id="rId9" w:history="1">
        <w:r>
          <w:rPr>
            <w:color w:val="0000FF"/>
          </w:rPr>
          <w:t>Подпункт 5.2.73(3)</w:t>
        </w:r>
      </w:hyperlink>
      <w: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 N 6, ст. 582;</w:t>
      </w:r>
      <w:proofErr w:type="gramEnd"/>
      <w:r>
        <w:t xml:space="preserve"> </w:t>
      </w:r>
      <w:proofErr w:type="gramStart"/>
      <w:r>
        <w:t>N 27, ст. 3776).</w:t>
      </w:r>
      <w:proofErr w:type="gramEnd"/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jc w:val="center"/>
        <w:outlineLvl w:val="1"/>
      </w:pPr>
      <w:r>
        <w:t>VI. ТРЕБОВАНИЯ К СТРУКТУРЕ ПРОГРАММЫ АСПИРАНТУРЫ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ind w:firstLine="540"/>
        <w:jc w:val="both"/>
      </w:pPr>
      <w:r>
        <w:t>6.1. Структура программы аспирантуры включает обязательную часть (базовую) и часть, формируемую участниками образовательных отношений (вариативную). Это обеспечивает возможность реализации программ аспирантуры, имеющих различную направленность программы в рамках одного направления подготовки.</w:t>
      </w:r>
    </w:p>
    <w:p w:rsidR="00F169CA" w:rsidRDefault="00F169CA" w:rsidP="00383248">
      <w:pPr>
        <w:pStyle w:val="ConsPlusNormal"/>
        <w:ind w:firstLine="540"/>
        <w:jc w:val="both"/>
      </w:pPr>
      <w:r>
        <w:t>6.2. Программа аспирантуры состоит из следующих блоков: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Блок 1. "Дисциплины (модули)", </w:t>
      </w:r>
      <w:proofErr w:type="gramStart"/>
      <w:r>
        <w:t>который</w:t>
      </w:r>
      <w:proofErr w:type="gramEnd"/>
      <w:r>
        <w:t xml:space="preserve"> включает дисциплины (модули), относящиеся к базовой части программы, и дисциплины (модули), относящиеся к ее вариативной части.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Блок 2. "Практики", </w:t>
      </w:r>
      <w:proofErr w:type="gramStart"/>
      <w:r>
        <w:t>который</w:t>
      </w:r>
      <w:proofErr w:type="gramEnd"/>
      <w:r>
        <w:t xml:space="preserve"> в полном объеме относится к вариативной части программы.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Блок 3. "Научные исследования", </w:t>
      </w:r>
      <w:proofErr w:type="gramStart"/>
      <w:r>
        <w:t>который</w:t>
      </w:r>
      <w:proofErr w:type="gramEnd"/>
      <w:r>
        <w:t xml:space="preserve"> в полном объеме относится к вариативной части программы.</w:t>
      </w:r>
    </w:p>
    <w:p w:rsidR="00F169CA" w:rsidRDefault="00F169CA" w:rsidP="00383248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0" w:history="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Минобрнауки</w:t>
      </w:r>
      <w:proofErr w:type="spellEnd"/>
      <w:r>
        <w:t xml:space="preserve"> России от 30.04.2015 N 464)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Блок 4. "Государственная итоговая аттестация", который в полном объеме </w:t>
      </w:r>
      <w:proofErr w:type="gramStart"/>
      <w:r>
        <w:t>относится к базовой части программы и завершается</w:t>
      </w:r>
      <w:proofErr w:type="gramEnd"/>
      <w:r>
        <w:t xml:space="preserve"> присвоением квалификации "Исследователь. Преподаватель-исследователь".</w:t>
      </w:r>
    </w:p>
    <w:p w:rsidR="00F169CA" w:rsidRDefault="00F169CA" w:rsidP="00383248">
      <w:pPr>
        <w:spacing w:after="0" w:line="240" w:lineRule="auto"/>
        <w:sectPr w:rsidR="00F169CA" w:rsidSect="002B45F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169CA" w:rsidRDefault="00F169CA" w:rsidP="00383248">
      <w:pPr>
        <w:pStyle w:val="ConsPlusNormal"/>
        <w:jc w:val="center"/>
        <w:outlineLvl w:val="2"/>
      </w:pPr>
      <w:r>
        <w:lastRenderedPageBreak/>
        <w:t>Структура программы аспирантуры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jc w:val="right"/>
      </w:pPr>
      <w:r>
        <w:t>Таблица</w:t>
      </w:r>
    </w:p>
    <w:p w:rsidR="00F169CA" w:rsidRDefault="00F169CA" w:rsidP="00383248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119"/>
        <w:gridCol w:w="2520"/>
      </w:tblGrid>
      <w:tr w:rsidR="00F169CA">
        <w:tc>
          <w:tcPr>
            <w:tcW w:w="7119" w:type="dxa"/>
          </w:tcPr>
          <w:p w:rsidR="00F169CA" w:rsidRDefault="00F169CA" w:rsidP="00383248">
            <w:pPr>
              <w:pStyle w:val="ConsPlusNormal"/>
              <w:jc w:val="center"/>
            </w:pPr>
            <w:r>
              <w:t>Наименование элемента программы</w:t>
            </w:r>
          </w:p>
        </w:tc>
        <w:tc>
          <w:tcPr>
            <w:tcW w:w="2520" w:type="dxa"/>
          </w:tcPr>
          <w:p w:rsidR="00F169CA" w:rsidRDefault="00F169CA" w:rsidP="00383248">
            <w:pPr>
              <w:pStyle w:val="ConsPlusNormal"/>
              <w:jc w:val="center"/>
            </w:pPr>
            <w:r>
              <w:t xml:space="preserve">Объем (в </w:t>
            </w:r>
            <w:proofErr w:type="spellStart"/>
            <w:r>
              <w:t>з.е</w:t>
            </w:r>
            <w:proofErr w:type="spellEnd"/>
            <w:r>
              <w:t>.)</w:t>
            </w:r>
          </w:p>
        </w:tc>
      </w:tr>
      <w:tr w:rsidR="00F169CA">
        <w:tc>
          <w:tcPr>
            <w:tcW w:w="7119" w:type="dxa"/>
          </w:tcPr>
          <w:p w:rsidR="00F169CA" w:rsidRDefault="00F169CA" w:rsidP="00383248">
            <w:pPr>
              <w:pStyle w:val="ConsPlusNormal"/>
              <w:jc w:val="both"/>
            </w:pPr>
            <w:r>
              <w:t>Блок 1 "Дисциплины (модули)"</w:t>
            </w:r>
          </w:p>
        </w:tc>
        <w:tc>
          <w:tcPr>
            <w:tcW w:w="2520" w:type="dxa"/>
          </w:tcPr>
          <w:p w:rsidR="00F169CA" w:rsidRDefault="00F169CA" w:rsidP="00383248">
            <w:pPr>
              <w:pStyle w:val="ConsPlusNormal"/>
              <w:jc w:val="center"/>
            </w:pPr>
            <w:r>
              <w:t>30</w:t>
            </w:r>
          </w:p>
        </w:tc>
      </w:tr>
      <w:tr w:rsidR="00F169CA">
        <w:tc>
          <w:tcPr>
            <w:tcW w:w="7119" w:type="dxa"/>
          </w:tcPr>
          <w:p w:rsidR="00F169CA" w:rsidRDefault="00F169CA" w:rsidP="00383248">
            <w:pPr>
              <w:pStyle w:val="ConsPlusNormal"/>
              <w:jc w:val="both"/>
            </w:pPr>
            <w:r>
              <w:t>Базовая часть</w:t>
            </w:r>
          </w:p>
        </w:tc>
        <w:tc>
          <w:tcPr>
            <w:tcW w:w="2520" w:type="dxa"/>
            <w:vMerge w:val="restart"/>
          </w:tcPr>
          <w:p w:rsidR="00F169CA" w:rsidRDefault="00F169CA" w:rsidP="00383248">
            <w:pPr>
              <w:pStyle w:val="ConsPlusNormal"/>
              <w:jc w:val="center"/>
            </w:pPr>
            <w:r>
              <w:t>9</w:t>
            </w:r>
          </w:p>
        </w:tc>
      </w:tr>
      <w:tr w:rsidR="00F169CA">
        <w:tc>
          <w:tcPr>
            <w:tcW w:w="7119" w:type="dxa"/>
          </w:tcPr>
          <w:p w:rsidR="00F169CA" w:rsidRDefault="00F169CA" w:rsidP="00383248">
            <w:pPr>
              <w:pStyle w:val="ConsPlusNormal"/>
              <w:jc w:val="both"/>
            </w:pPr>
            <w:r>
              <w:t>Дисциплины (модули), в том числе направленные на подготовку к сдаче кандидатских экзаменов</w:t>
            </w:r>
          </w:p>
        </w:tc>
        <w:tc>
          <w:tcPr>
            <w:tcW w:w="2520" w:type="dxa"/>
            <w:vMerge/>
          </w:tcPr>
          <w:p w:rsidR="00F169CA" w:rsidRDefault="00F169CA" w:rsidP="00383248">
            <w:pPr>
              <w:spacing w:after="0" w:line="240" w:lineRule="auto"/>
            </w:pPr>
          </w:p>
        </w:tc>
      </w:tr>
      <w:tr w:rsidR="00F169CA">
        <w:tc>
          <w:tcPr>
            <w:tcW w:w="7119" w:type="dxa"/>
          </w:tcPr>
          <w:p w:rsidR="00F169CA" w:rsidRDefault="00F169CA" w:rsidP="00383248">
            <w:pPr>
              <w:pStyle w:val="ConsPlusNormal"/>
              <w:jc w:val="both"/>
            </w:pPr>
            <w:r>
              <w:t>Вариативная часть</w:t>
            </w:r>
          </w:p>
          <w:p w:rsidR="00F169CA" w:rsidRDefault="00F169CA" w:rsidP="00383248">
            <w:pPr>
              <w:pStyle w:val="ConsPlusNormal"/>
              <w:jc w:val="both"/>
            </w:pPr>
            <w:r>
              <w:t>Дисциплина/дисциплины (модуль/модули), в том числе направленные на подготовку к сдаче кандидатского экзамена</w:t>
            </w:r>
          </w:p>
          <w:p w:rsidR="00F169CA" w:rsidRDefault="00F169CA" w:rsidP="00383248">
            <w:pPr>
              <w:pStyle w:val="ConsPlusNormal"/>
              <w:jc w:val="both"/>
            </w:pPr>
            <w:r>
              <w:t>Дисциплина/дисциплины (модуль/модули), направленные на подготовку к преподавательской деятельности</w:t>
            </w:r>
          </w:p>
        </w:tc>
        <w:tc>
          <w:tcPr>
            <w:tcW w:w="2520" w:type="dxa"/>
          </w:tcPr>
          <w:p w:rsidR="00F169CA" w:rsidRDefault="00F169CA" w:rsidP="00383248">
            <w:pPr>
              <w:pStyle w:val="ConsPlusNormal"/>
              <w:jc w:val="center"/>
            </w:pPr>
            <w:r>
              <w:t>21</w:t>
            </w:r>
          </w:p>
        </w:tc>
      </w:tr>
      <w:tr w:rsidR="00F169CA">
        <w:tc>
          <w:tcPr>
            <w:tcW w:w="7119" w:type="dxa"/>
          </w:tcPr>
          <w:p w:rsidR="00F169CA" w:rsidRDefault="00F169CA" w:rsidP="00383248">
            <w:pPr>
              <w:pStyle w:val="ConsPlusNormal"/>
              <w:jc w:val="both"/>
            </w:pPr>
            <w:r>
              <w:t>Блок 2 "Практики"</w:t>
            </w:r>
          </w:p>
        </w:tc>
        <w:tc>
          <w:tcPr>
            <w:tcW w:w="2520" w:type="dxa"/>
            <w:vMerge w:val="restart"/>
            <w:tcBorders>
              <w:bottom w:val="nil"/>
            </w:tcBorders>
            <w:vAlign w:val="center"/>
          </w:tcPr>
          <w:p w:rsidR="00F169CA" w:rsidRDefault="00F169CA" w:rsidP="00383248">
            <w:pPr>
              <w:pStyle w:val="ConsPlusNormal"/>
              <w:jc w:val="center"/>
            </w:pPr>
            <w:r>
              <w:t>201</w:t>
            </w:r>
          </w:p>
        </w:tc>
      </w:tr>
      <w:tr w:rsidR="00F169CA">
        <w:tc>
          <w:tcPr>
            <w:tcW w:w="7119" w:type="dxa"/>
          </w:tcPr>
          <w:p w:rsidR="00F169CA" w:rsidRDefault="00F169CA" w:rsidP="00383248">
            <w:pPr>
              <w:pStyle w:val="ConsPlusNormal"/>
              <w:jc w:val="both"/>
            </w:pPr>
            <w:r>
              <w:t>Вариативная часть</w:t>
            </w:r>
          </w:p>
        </w:tc>
        <w:tc>
          <w:tcPr>
            <w:tcW w:w="2520" w:type="dxa"/>
            <w:vMerge/>
            <w:tcBorders>
              <w:bottom w:val="nil"/>
            </w:tcBorders>
          </w:tcPr>
          <w:p w:rsidR="00F169CA" w:rsidRDefault="00F169CA" w:rsidP="00383248">
            <w:pPr>
              <w:spacing w:after="0" w:line="240" w:lineRule="auto"/>
            </w:pPr>
          </w:p>
        </w:tc>
      </w:tr>
      <w:tr w:rsidR="00F169CA">
        <w:tc>
          <w:tcPr>
            <w:tcW w:w="7119" w:type="dxa"/>
          </w:tcPr>
          <w:p w:rsidR="00F169CA" w:rsidRDefault="00F169CA" w:rsidP="00383248">
            <w:pPr>
              <w:pStyle w:val="ConsPlusNormal"/>
              <w:jc w:val="both"/>
            </w:pPr>
            <w:r>
              <w:t>Блок 3 "Научные исследования"</w:t>
            </w:r>
          </w:p>
        </w:tc>
        <w:tc>
          <w:tcPr>
            <w:tcW w:w="2520" w:type="dxa"/>
            <w:vMerge/>
            <w:tcBorders>
              <w:bottom w:val="nil"/>
            </w:tcBorders>
          </w:tcPr>
          <w:p w:rsidR="00F169CA" w:rsidRDefault="00F169CA" w:rsidP="00383248">
            <w:pPr>
              <w:spacing w:after="0" w:line="240" w:lineRule="auto"/>
            </w:pPr>
          </w:p>
        </w:tc>
      </w:tr>
      <w:tr w:rsidR="00F169CA">
        <w:tblPrEx>
          <w:tblBorders>
            <w:insideH w:val="nil"/>
          </w:tblBorders>
        </w:tblPrEx>
        <w:tc>
          <w:tcPr>
            <w:tcW w:w="7119" w:type="dxa"/>
            <w:tcBorders>
              <w:bottom w:val="nil"/>
            </w:tcBorders>
          </w:tcPr>
          <w:p w:rsidR="00F169CA" w:rsidRDefault="00F169CA" w:rsidP="00383248">
            <w:pPr>
              <w:pStyle w:val="ConsPlusNormal"/>
              <w:jc w:val="both"/>
            </w:pPr>
            <w:r>
              <w:t>Вариативная часть</w:t>
            </w:r>
          </w:p>
        </w:tc>
        <w:tc>
          <w:tcPr>
            <w:tcW w:w="2520" w:type="dxa"/>
            <w:vMerge/>
            <w:tcBorders>
              <w:bottom w:val="nil"/>
            </w:tcBorders>
          </w:tcPr>
          <w:p w:rsidR="00F169CA" w:rsidRDefault="00F169CA" w:rsidP="00383248">
            <w:pPr>
              <w:spacing w:after="0" w:line="240" w:lineRule="auto"/>
            </w:pPr>
          </w:p>
        </w:tc>
      </w:tr>
      <w:tr w:rsidR="00F169CA">
        <w:tblPrEx>
          <w:tblBorders>
            <w:insideH w:val="nil"/>
          </w:tblBorders>
        </w:tblPrEx>
        <w:tc>
          <w:tcPr>
            <w:tcW w:w="9639" w:type="dxa"/>
            <w:gridSpan w:val="2"/>
            <w:tcBorders>
              <w:top w:val="nil"/>
            </w:tcBorders>
          </w:tcPr>
          <w:p w:rsidR="00F169CA" w:rsidRDefault="00F169CA" w:rsidP="00383248">
            <w:pPr>
              <w:pStyle w:val="ConsPlusNormal"/>
              <w:jc w:val="both"/>
            </w:pPr>
            <w:r>
              <w:t xml:space="preserve">(в ред. </w:t>
            </w:r>
            <w:hyperlink r:id="rId11" w:history="1">
              <w:r>
                <w:rPr>
                  <w:color w:val="0000FF"/>
                </w:rPr>
                <w:t>Приказа</w:t>
              </w:r>
            </w:hyperlink>
            <w:r>
              <w:t xml:space="preserve"> </w:t>
            </w:r>
            <w:proofErr w:type="spellStart"/>
            <w:r>
              <w:t>Минобрнауки</w:t>
            </w:r>
            <w:proofErr w:type="spellEnd"/>
            <w:r>
              <w:t xml:space="preserve"> России от 30.04.2015 N 464)</w:t>
            </w:r>
          </w:p>
        </w:tc>
      </w:tr>
      <w:tr w:rsidR="00F169CA">
        <w:tc>
          <w:tcPr>
            <w:tcW w:w="7119" w:type="dxa"/>
          </w:tcPr>
          <w:p w:rsidR="00F169CA" w:rsidRDefault="00F169CA" w:rsidP="00383248">
            <w:pPr>
              <w:pStyle w:val="ConsPlusNormal"/>
            </w:pPr>
            <w:r>
              <w:t>Блок 4 "Государственная итоговая аттестация"</w:t>
            </w:r>
          </w:p>
        </w:tc>
        <w:tc>
          <w:tcPr>
            <w:tcW w:w="2520" w:type="dxa"/>
            <w:vMerge w:val="restart"/>
          </w:tcPr>
          <w:p w:rsidR="00F169CA" w:rsidRDefault="00F169CA" w:rsidP="00383248">
            <w:pPr>
              <w:pStyle w:val="ConsPlusNormal"/>
              <w:jc w:val="center"/>
            </w:pPr>
            <w:r>
              <w:t>9</w:t>
            </w:r>
          </w:p>
        </w:tc>
      </w:tr>
      <w:tr w:rsidR="00F169CA">
        <w:tc>
          <w:tcPr>
            <w:tcW w:w="7119" w:type="dxa"/>
          </w:tcPr>
          <w:p w:rsidR="00F169CA" w:rsidRDefault="00F169CA" w:rsidP="00383248">
            <w:pPr>
              <w:pStyle w:val="ConsPlusNormal"/>
            </w:pPr>
            <w:r>
              <w:t>Базовая часть</w:t>
            </w:r>
          </w:p>
        </w:tc>
        <w:tc>
          <w:tcPr>
            <w:tcW w:w="2520" w:type="dxa"/>
            <w:vMerge/>
          </w:tcPr>
          <w:p w:rsidR="00F169CA" w:rsidRDefault="00F169CA" w:rsidP="00383248">
            <w:pPr>
              <w:spacing w:after="0" w:line="240" w:lineRule="auto"/>
            </w:pPr>
          </w:p>
        </w:tc>
      </w:tr>
      <w:tr w:rsidR="00F169CA">
        <w:tc>
          <w:tcPr>
            <w:tcW w:w="7119" w:type="dxa"/>
          </w:tcPr>
          <w:p w:rsidR="00F169CA" w:rsidRDefault="00F169CA" w:rsidP="00383248">
            <w:pPr>
              <w:pStyle w:val="ConsPlusNormal"/>
            </w:pPr>
            <w:r>
              <w:t>Объем программы аспирантуры</w:t>
            </w:r>
          </w:p>
        </w:tc>
        <w:tc>
          <w:tcPr>
            <w:tcW w:w="2520" w:type="dxa"/>
          </w:tcPr>
          <w:p w:rsidR="00F169CA" w:rsidRDefault="00F169CA" w:rsidP="00383248">
            <w:pPr>
              <w:pStyle w:val="ConsPlusNormal"/>
              <w:jc w:val="center"/>
            </w:pPr>
            <w:r>
              <w:t>240</w:t>
            </w:r>
          </w:p>
        </w:tc>
      </w:tr>
    </w:tbl>
    <w:p w:rsidR="00F169CA" w:rsidRDefault="00F169CA" w:rsidP="00383248">
      <w:pPr>
        <w:spacing w:after="0" w:line="240" w:lineRule="auto"/>
        <w:sectPr w:rsidR="00F169CA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ind w:firstLine="540"/>
        <w:jc w:val="both"/>
      </w:pPr>
      <w:r>
        <w:t xml:space="preserve">6.3. </w:t>
      </w:r>
      <w:proofErr w:type="gramStart"/>
      <w:r>
        <w:t>Дисциплины (модули), относящиеся к базовой части Блока 1 "Дисциплины (модули)", в том числе направленные на подготовку к сдаче кандидатских экзаменов, являются обязательными для освоения обучающимся независимо от направленности программы аспирантуры, которую он осваивает.</w:t>
      </w:r>
      <w:proofErr w:type="gramEnd"/>
    </w:p>
    <w:p w:rsidR="00F169CA" w:rsidRDefault="00F169CA" w:rsidP="00383248">
      <w:pPr>
        <w:pStyle w:val="ConsPlusNormal"/>
        <w:ind w:firstLine="540"/>
        <w:jc w:val="both"/>
      </w:pPr>
      <w:r>
        <w:t xml:space="preserve">Набор дисциплин (модулей) вариативной части Блока 1 "Дисциплины (модули)" организация определяет самостоятельно в соответствии с направленностью программы аспирантуры в объеме, установленном настоящим ФГОС </w:t>
      </w:r>
      <w:proofErr w:type="gramStart"/>
      <w:r>
        <w:t>ВО</w:t>
      </w:r>
      <w:proofErr w:type="gramEnd"/>
      <w:r>
        <w:t>.</w:t>
      </w:r>
    </w:p>
    <w:p w:rsidR="00F169CA" w:rsidRDefault="00F169CA" w:rsidP="00383248">
      <w:pPr>
        <w:pStyle w:val="ConsPlusNormal"/>
        <w:ind w:firstLine="540"/>
        <w:jc w:val="both"/>
      </w:pPr>
      <w:r>
        <w:t>Программа аспирантуры разрабатывается в части дисциплин (модулей), направленных на подготовку к сдаче кандидатских экзаменов в соответствии с примерными программами, утверждаемыми Министерством образования и науки Российской Федерации &lt;1&gt;.</w:t>
      </w:r>
    </w:p>
    <w:p w:rsidR="00F169CA" w:rsidRDefault="00F169CA" w:rsidP="00383248">
      <w:pPr>
        <w:pStyle w:val="ConsPlusNormal"/>
        <w:ind w:firstLine="540"/>
        <w:jc w:val="both"/>
      </w:pPr>
      <w:r>
        <w:t>--------------------------------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&lt;1&gt; </w:t>
      </w:r>
      <w:hyperlink r:id="rId12" w:history="1">
        <w:r>
          <w:rPr>
            <w:color w:val="0000FF"/>
          </w:rPr>
          <w:t>Пункт 3</w:t>
        </w:r>
      </w:hyperlink>
      <w:r>
        <w:t xml:space="preserve"> Положения о присуждении ученых степеней, утвержденного постановлением Правительства Российской Федерации от 24 сентября 2013 г. N 842 "О порядке присуждения ученых степеней" (Собрание законодательства Российской Федерации, 2013, N 40, ст. 5074).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ind w:firstLine="540"/>
        <w:jc w:val="both"/>
      </w:pPr>
      <w:r>
        <w:t>6.4. В Блок 2 "Практики" входят практики по получению профессиональных умений и опыта профессиональной деятельности (в том числе педагогическая практика).</w:t>
      </w:r>
    </w:p>
    <w:p w:rsidR="00F169CA" w:rsidRDefault="00F169CA" w:rsidP="00383248">
      <w:pPr>
        <w:pStyle w:val="ConsPlusNormal"/>
        <w:ind w:firstLine="540"/>
        <w:jc w:val="both"/>
      </w:pPr>
      <w:r>
        <w:t>Педагогическая практика является обязательной.</w:t>
      </w:r>
    </w:p>
    <w:p w:rsidR="00F169CA" w:rsidRDefault="00F169CA" w:rsidP="00383248">
      <w:pPr>
        <w:pStyle w:val="ConsPlusNormal"/>
        <w:ind w:firstLine="540"/>
        <w:jc w:val="both"/>
      </w:pPr>
      <w:r>
        <w:t>Способы проведения практики:</w:t>
      </w:r>
    </w:p>
    <w:p w:rsidR="00F169CA" w:rsidRDefault="00F169CA" w:rsidP="00383248">
      <w:pPr>
        <w:pStyle w:val="ConsPlusNormal"/>
        <w:ind w:firstLine="540"/>
        <w:jc w:val="both"/>
      </w:pPr>
      <w:r>
        <w:t>стационарная;</w:t>
      </w:r>
    </w:p>
    <w:p w:rsidR="00F169CA" w:rsidRDefault="00F169CA" w:rsidP="00383248">
      <w:pPr>
        <w:pStyle w:val="ConsPlusNormal"/>
        <w:ind w:firstLine="540"/>
        <w:jc w:val="both"/>
      </w:pPr>
      <w:r>
        <w:t>выездная.</w:t>
      </w:r>
    </w:p>
    <w:p w:rsidR="00F169CA" w:rsidRDefault="00F169CA" w:rsidP="00383248">
      <w:pPr>
        <w:pStyle w:val="ConsPlusNormal"/>
        <w:ind w:firstLine="540"/>
        <w:jc w:val="both"/>
      </w:pPr>
      <w:r>
        <w:t>Практика может проводиться в структурных подразделениях организации.</w:t>
      </w:r>
    </w:p>
    <w:p w:rsidR="00F169CA" w:rsidRDefault="00F169CA" w:rsidP="00383248">
      <w:pPr>
        <w:pStyle w:val="ConsPlusNormal"/>
        <w:ind w:firstLine="540"/>
        <w:jc w:val="both"/>
      </w:pPr>
      <w:r>
        <w:t>Для лиц с ограниченными возможностями здоровья выбор мест прохождения практик должен учитывать состояние здоровья и требования по доступности.</w:t>
      </w:r>
    </w:p>
    <w:p w:rsidR="00F169CA" w:rsidRDefault="00F169CA" w:rsidP="00383248">
      <w:pPr>
        <w:pStyle w:val="ConsPlusNormal"/>
        <w:ind w:firstLine="540"/>
        <w:jc w:val="both"/>
      </w:pPr>
      <w:r>
        <w:t>6.5. В Блок 3 "Научные исследования" входят научно-исследовательская деятельность и подготовка научно-квалификационной работы (диссертации) на соискание ученой степени кандидата наук.</w:t>
      </w:r>
    </w:p>
    <w:p w:rsidR="00F169CA" w:rsidRDefault="00F169CA" w:rsidP="00383248">
      <w:pPr>
        <w:pStyle w:val="ConsPlusNormal"/>
        <w:ind w:firstLine="540"/>
        <w:jc w:val="both"/>
      </w:pPr>
      <w:r>
        <w:t>После выбора обучающимся направленности программы и темы научно-квалификационной работы (диссертации) набор соответствующих дисциплин (модулей) и практик становится обязательным для освоения обучающимся.</w:t>
      </w:r>
    </w:p>
    <w:p w:rsidR="00F169CA" w:rsidRDefault="00F169CA" w:rsidP="00383248">
      <w:pPr>
        <w:pStyle w:val="ConsPlusNormal"/>
        <w:jc w:val="both"/>
      </w:pPr>
      <w:r>
        <w:t xml:space="preserve">(п. 6.5 в ред. </w:t>
      </w:r>
      <w:hyperlink r:id="rId13" w:history="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Минобрнауки</w:t>
      </w:r>
      <w:proofErr w:type="spellEnd"/>
      <w:r>
        <w:t xml:space="preserve"> России от 30.04.2015 N 464)</w:t>
      </w:r>
    </w:p>
    <w:p w:rsidR="00F169CA" w:rsidRDefault="00F169CA" w:rsidP="00383248">
      <w:pPr>
        <w:pStyle w:val="ConsPlusNormal"/>
        <w:ind w:firstLine="540"/>
        <w:jc w:val="both"/>
      </w:pPr>
      <w:r>
        <w:t>6.6. В Блок 4 "Государственная итоговая аттестация" входят подготовка к сдаче и сдача государственного экзамена, а также представление научного доклада об основных результатах подготовленной научно-квалификационной работы (диссертации), оформленной в соответствии с требованиями, устанавливаемыми Министерством образования и науки Российской Федерации &lt;1&gt;.</w:t>
      </w:r>
    </w:p>
    <w:p w:rsidR="00F169CA" w:rsidRDefault="00F169CA" w:rsidP="00383248">
      <w:pPr>
        <w:pStyle w:val="ConsPlusNormal"/>
        <w:ind w:firstLine="540"/>
        <w:jc w:val="both"/>
      </w:pPr>
      <w:r>
        <w:t>--------------------------------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&lt;1&gt; </w:t>
      </w:r>
      <w:hyperlink r:id="rId14" w:history="1">
        <w:r>
          <w:rPr>
            <w:color w:val="0000FF"/>
          </w:rPr>
          <w:t>Пункт 15</w:t>
        </w:r>
      </w:hyperlink>
      <w:r>
        <w:t xml:space="preserve"> Положения о присуждении ученых степеней, утвержденного постановлением Правительства Российской Федерации от 24 сентября 2013 г. N 842 "О порядке присуждения ученых степеней" (Собрание законодательства Российской Федерации, 2013, N 40, ст. 5074; 2014, N 32, ст. 4496).</w:t>
      </w:r>
    </w:p>
    <w:p w:rsidR="00F169CA" w:rsidRDefault="00F169CA" w:rsidP="00383248">
      <w:pPr>
        <w:pStyle w:val="ConsPlusNormal"/>
        <w:ind w:firstLine="540"/>
        <w:jc w:val="both"/>
      </w:pPr>
    </w:p>
    <w:p w:rsidR="00F169CA" w:rsidRDefault="00F169CA" w:rsidP="00383248">
      <w:pPr>
        <w:pStyle w:val="ConsPlusNormal"/>
        <w:ind w:firstLine="540"/>
        <w:jc w:val="both"/>
      </w:pPr>
      <w:proofErr w:type="gramStart"/>
      <w:r>
        <w:t xml:space="preserve">По результатам представления научного доклада об основных результатах подготовленной научно-квалификационной работы (диссертации) организация дает заключение, в соответствии с </w:t>
      </w:r>
      <w:hyperlink r:id="rId15" w:history="1">
        <w:r>
          <w:rPr>
            <w:color w:val="0000FF"/>
          </w:rPr>
          <w:t>пунктом 16</w:t>
        </w:r>
      </w:hyperlink>
      <w:r>
        <w:t xml:space="preserve"> Положения о присуждении ученых степеней, утвержденного постановлением Правительства Российской Федерации от 24 сентября 2013 г. N 842 (Собрание законодательства Российской Федерации, 2013, N 40, ст. 5074; 2014, N 32, ст. 4496).</w:t>
      </w:r>
      <w:proofErr w:type="gramEnd"/>
    </w:p>
    <w:p w:rsidR="00F169CA" w:rsidRDefault="00F169CA" w:rsidP="00383248">
      <w:pPr>
        <w:pStyle w:val="ConsPlusNormal"/>
        <w:jc w:val="both"/>
      </w:pPr>
      <w:r>
        <w:t xml:space="preserve">(п. 6.6 в ред. </w:t>
      </w:r>
      <w:hyperlink r:id="rId16" w:history="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Минобрнауки</w:t>
      </w:r>
      <w:proofErr w:type="spellEnd"/>
      <w:r>
        <w:t xml:space="preserve"> России от 30.04.2015 N 464)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jc w:val="center"/>
        <w:outlineLvl w:val="1"/>
      </w:pPr>
      <w:r>
        <w:t>VII. ТРЕБОВАНИЯ К УСЛОВИЯМ РЕАЛИЗАЦИИ ПРОГРАММЫ АСПИРАНТУРЫ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ind w:firstLine="540"/>
        <w:jc w:val="both"/>
        <w:outlineLvl w:val="2"/>
      </w:pPr>
      <w:r>
        <w:t>7.1. Общесистемные требования к реализации программы аспирантуры.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7.1.1. </w:t>
      </w:r>
      <w:proofErr w:type="gramStart"/>
      <w:r>
        <w:t xml:space="preserve">Организация должна располагать материально-технической базой, соответствующей </w:t>
      </w:r>
      <w:r>
        <w:lastRenderedPageBreak/>
        <w:t>действующим противопожарным правилам и нормам и обеспечивающей проведение всех видов дисциплинарной и междисциплинарной подготовки, практической и научно-исследовательской деятельности обучающихся, предусмотренных учебным планом.</w:t>
      </w:r>
      <w:proofErr w:type="gramEnd"/>
    </w:p>
    <w:p w:rsidR="00F169CA" w:rsidRDefault="00F169CA" w:rsidP="00383248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7" w:history="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Минобрнауки</w:t>
      </w:r>
      <w:proofErr w:type="spellEnd"/>
      <w:r>
        <w:t xml:space="preserve"> России от 30.04.2015 N 464)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7.1.2. Каждый обучающийся в течение всего периода обучения должен быть обеспечен индивидуальным неограниченным доступом к одной или нескольким электронно-библиотечным системам (электронным библиотекам) и к электронной информационно-образовательной среде организации. Электронно-библиотечная система (электронная библиотека) и электронная информационно-образовательная среда должны обеспечивать возможность доступа обучающегося из любой точки, в которой имеется доступ к информационно-телекоммуникационной сети "Интернет" (далее - сеть "Интернет"), и отвечающая техническим требованиям организации, как на территории организации, так и </w:t>
      </w:r>
      <w:proofErr w:type="gramStart"/>
      <w:r>
        <w:t>вне</w:t>
      </w:r>
      <w:proofErr w:type="gramEnd"/>
      <w:r>
        <w:t xml:space="preserve"> </w:t>
      </w:r>
      <w:proofErr w:type="gramStart"/>
      <w:r>
        <w:t>ее</w:t>
      </w:r>
      <w:proofErr w:type="gramEnd"/>
      <w:r>
        <w:t>.</w:t>
      </w:r>
    </w:p>
    <w:p w:rsidR="00F169CA" w:rsidRDefault="00F169CA" w:rsidP="00383248">
      <w:pPr>
        <w:pStyle w:val="ConsPlusNormal"/>
        <w:ind w:firstLine="540"/>
        <w:jc w:val="both"/>
      </w:pPr>
      <w:r>
        <w:t>Электронная информационно-образовательная среда организации должна обеспечивать:</w:t>
      </w:r>
    </w:p>
    <w:p w:rsidR="00F169CA" w:rsidRDefault="00F169CA" w:rsidP="00383248">
      <w:pPr>
        <w:pStyle w:val="ConsPlusNormal"/>
        <w:ind w:firstLine="540"/>
        <w:jc w:val="both"/>
      </w:pPr>
      <w:r>
        <w:t>доступ к учебным планам, рабочим программам дисциплин (модулей), практик и к изданиям электронных библиотечных систем и электронным образовательным ресурсам, указанным в рабочих программах;</w:t>
      </w:r>
    </w:p>
    <w:p w:rsidR="00F169CA" w:rsidRDefault="00F169CA" w:rsidP="00383248">
      <w:pPr>
        <w:pStyle w:val="ConsPlusNormal"/>
        <w:ind w:firstLine="540"/>
        <w:jc w:val="both"/>
      </w:pPr>
      <w:r>
        <w:t>фиксацию хода образовательного процесса, результатов промежуточной аттестации и результатов освоения основной образовательной программы;</w:t>
      </w:r>
    </w:p>
    <w:p w:rsidR="00F169CA" w:rsidRDefault="00F169CA" w:rsidP="00383248">
      <w:pPr>
        <w:pStyle w:val="ConsPlusNormal"/>
        <w:ind w:firstLine="540"/>
        <w:jc w:val="both"/>
      </w:pPr>
      <w:r>
        <w:t>проведение всех видов занятий, процедур оценки результатов обучения, реализация которых предусмотрена с применением электронного обучения, дистанционных образовательных технологий;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формирование электронного </w:t>
      </w:r>
      <w:proofErr w:type="spellStart"/>
      <w:r>
        <w:t>портфолио</w:t>
      </w:r>
      <w:proofErr w:type="spellEnd"/>
      <w:r>
        <w:t xml:space="preserve"> обучающегося, в том числе сохранение работ обучающегося, рецензий и оценок на эти работы со стороны любых участников образовательного процесса;</w:t>
      </w:r>
    </w:p>
    <w:p w:rsidR="00F169CA" w:rsidRDefault="00F169CA" w:rsidP="00383248">
      <w:pPr>
        <w:pStyle w:val="ConsPlusNormal"/>
        <w:ind w:firstLine="540"/>
        <w:jc w:val="both"/>
      </w:pPr>
      <w:r>
        <w:t>взаимодействие между участниками образовательного процесса, в том числе синхронное и (или) асинхронное взаимодействие посредством сети "Интернет".</w:t>
      </w:r>
    </w:p>
    <w:p w:rsidR="00F169CA" w:rsidRDefault="00F169CA" w:rsidP="00383248">
      <w:pPr>
        <w:pStyle w:val="ConsPlusNormal"/>
        <w:ind w:firstLine="540"/>
        <w:jc w:val="both"/>
      </w:pPr>
      <w:r>
        <w:t>Функционирование электронной информационно-образовательной среды обеспечивается соответствующими средствами информационно-коммуникационных технологий и квалификацией работников, ее использующих и поддерживающих. Функционирование электронной информационно-образовательной среды должно соответствовать законодательству Российской Федерации &lt;1&gt;.</w:t>
      </w:r>
    </w:p>
    <w:p w:rsidR="00F169CA" w:rsidRDefault="00F169CA" w:rsidP="00383248">
      <w:pPr>
        <w:pStyle w:val="ConsPlusNormal"/>
        <w:ind w:firstLine="540"/>
        <w:jc w:val="both"/>
      </w:pPr>
      <w:r>
        <w:t>--------------------------------</w:t>
      </w:r>
    </w:p>
    <w:p w:rsidR="00F169CA" w:rsidRDefault="00F169CA" w:rsidP="00383248">
      <w:pPr>
        <w:pStyle w:val="ConsPlusNormal"/>
        <w:ind w:firstLine="540"/>
        <w:jc w:val="both"/>
      </w:pPr>
      <w:proofErr w:type="gramStart"/>
      <w:r>
        <w:t xml:space="preserve">&lt;1&gt; Федеральный </w:t>
      </w:r>
      <w:hyperlink r:id="rId18" w:history="1">
        <w:r>
          <w:rPr>
            <w:color w:val="0000FF"/>
          </w:rPr>
          <w:t>закон</w:t>
        </w:r>
      </w:hyperlink>
      <w:r>
        <w:t xml:space="preserve"> от 27 июля 2006 г. N 149-ФЗ "Об информации, информационных технологиях и о защите информации" (Собрание законодательства Российской Федерации, 2006, N 31, ст. 3448; 2010, N 31, ст. 4196; 2011, N 15, ст. 2038; N 30, ст. 4600; 2012, N 31, ст. 4328; 2013, N 14, ст. 1658;</w:t>
      </w:r>
      <w:proofErr w:type="gramEnd"/>
      <w:r>
        <w:t xml:space="preserve"> </w:t>
      </w:r>
      <w:proofErr w:type="gramStart"/>
      <w:r>
        <w:t xml:space="preserve">N 23, ст. 2870; N 27, ст. 3479; N 52, ст. 6961; N 52, ст. 6963), Федеральный </w:t>
      </w:r>
      <w:hyperlink r:id="rId19" w:history="1">
        <w:r>
          <w:rPr>
            <w:color w:val="0000FF"/>
          </w:rPr>
          <w:t>закон</w:t>
        </w:r>
      </w:hyperlink>
      <w:r>
        <w:t xml:space="preserve"> от 27 июля 2006 г. N 152-ФЗ "О персональных данных" (Собрание законодательства Российской Федерации, 2006, N 31, ст. 3451; 2009, N 48, ст. 5716; N 52, ст. 6439; 2010, N 27, ст. 3407;</w:t>
      </w:r>
      <w:proofErr w:type="gramEnd"/>
      <w:r>
        <w:t xml:space="preserve"> </w:t>
      </w:r>
      <w:proofErr w:type="gramStart"/>
      <w:r>
        <w:t>N 31, ст. 4173; N 31, ст. 4196; N 49, ст. 6409; 2011, N 23, ст. 3263; N 31, ст. 4701; 2013, N 14, ст. 1651; N 30, ст. 4038; N 51, ст. 6683).</w:t>
      </w:r>
      <w:proofErr w:type="gramEnd"/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ind w:firstLine="540"/>
        <w:jc w:val="both"/>
      </w:pPr>
      <w:r>
        <w:t>7.1.3. В случае реализации программы аспирантуры в сетевой форме требования к реализации программы аспирантуры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программы аспирантуры в сетевой форме.</w:t>
      </w:r>
    </w:p>
    <w:p w:rsidR="00F169CA" w:rsidRDefault="00F169CA" w:rsidP="00383248">
      <w:pPr>
        <w:pStyle w:val="ConsPlusNormal"/>
        <w:ind w:firstLine="540"/>
        <w:jc w:val="both"/>
      </w:pPr>
      <w:r>
        <w:t>7.1.4. В случае реализации программы аспирантуры на кафедрах, созданных в установленном порядке в иных организациях или в иных структурных подразделениях организации, требования к условиям реализации программы аспирантуры должны обеспечиваться совокупностью ресурсов организаций.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7.1.5. </w:t>
      </w:r>
      <w:proofErr w:type="gramStart"/>
      <w:r>
        <w:t xml:space="preserve">Квалификация руководящих и научно-педагогических работников организации должна соответствовать квалификационным характеристикам, установленным в Едином квалификационном справочнике должностей руководителей, специалистов и служащих, </w:t>
      </w:r>
      <w:hyperlink r:id="rId20" w:history="1">
        <w:r>
          <w:rPr>
            <w:color w:val="0000FF"/>
          </w:rPr>
          <w:t>раздел</w:t>
        </w:r>
      </w:hyperlink>
      <w:r>
        <w:t xml:space="preserve"> "Квалификационные характеристики должностей руководителей и специалистов высшего профессионального и дополнительного профессионального образования", утвержденном </w:t>
      </w:r>
      <w:r>
        <w:lastRenderedPageBreak/>
        <w:t>приказом Министерства здравоохранения и социального развития Российской Федерации от 11 января 2011 г. N 1н (зарегистрирован Министерством юстиции Российской Федерации 23 марта 2011 г., регистрационный N</w:t>
      </w:r>
      <w:proofErr w:type="gramEnd"/>
      <w:r>
        <w:t xml:space="preserve"> 20237), и профессиональным стандартам (при наличии).</w:t>
      </w:r>
    </w:p>
    <w:p w:rsidR="00F169CA" w:rsidRDefault="00F169CA" w:rsidP="00383248">
      <w:pPr>
        <w:pStyle w:val="ConsPlusNormal"/>
        <w:ind w:firstLine="540"/>
        <w:jc w:val="both"/>
      </w:pPr>
      <w:r>
        <w:t>7.1.6. Доля штатных научно-педагогических работников (в приведенных к целочисленным значениям ставок) должна составлять не менее 60 процентов от общего количества научно-педагогических работников организации.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7.1.7. </w:t>
      </w:r>
      <w:proofErr w:type="gramStart"/>
      <w:r>
        <w:t xml:space="preserve">Среднегодовое число публикаций научно-педагогических работников организации в расчете на 100 научно-педагогических работников (в приведенных к целочисленным значениям ставок) должно составлять не менее 2 в журналах, индексируемых в базах данных </w:t>
      </w:r>
      <w:proofErr w:type="spellStart"/>
      <w:r>
        <w:t>Web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Science</w:t>
      </w:r>
      <w:proofErr w:type="spellEnd"/>
      <w:r>
        <w:t xml:space="preserve"> или </w:t>
      </w:r>
      <w:proofErr w:type="spellStart"/>
      <w:r>
        <w:t>Scopus</w:t>
      </w:r>
      <w:proofErr w:type="spellEnd"/>
      <w:r>
        <w:t xml:space="preserve"> или не менее 20 в журналах, индексируемых в Российском индексе научного цитирования, или в научных рецензируемых изданиях, определенных в Перечне рецензируемых изданий согласно </w:t>
      </w:r>
      <w:hyperlink r:id="rId21" w:history="1">
        <w:r>
          <w:rPr>
            <w:color w:val="0000FF"/>
          </w:rPr>
          <w:t>пункту 12</w:t>
        </w:r>
      </w:hyperlink>
      <w:r>
        <w:t xml:space="preserve"> Положения</w:t>
      </w:r>
      <w:proofErr w:type="gramEnd"/>
      <w:r>
        <w:t xml:space="preserve"> о присуждении ученых степеней, утвержденного постановлением Правительства Российской Федерации от 24 сентября 2013 г. N 842 "О порядке присуждения ученых степеней" (Собрание законодательства Российской Федерации, 2013, N 40, ст. 5074).</w:t>
      </w:r>
    </w:p>
    <w:p w:rsidR="00F169CA" w:rsidRDefault="00F169CA" w:rsidP="00383248">
      <w:pPr>
        <w:pStyle w:val="ConsPlusNormal"/>
        <w:ind w:firstLine="540"/>
        <w:jc w:val="both"/>
      </w:pPr>
      <w:r>
        <w:t>7.1.8. В организации, реализующей программы аспирантуры, среднегодовой объем финансирования научных исследований на одного научно-педагогического работника (в приведенных к целочисленным значениям ставок) должен составлять величину не менее</w:t>
      </w:r>
      <w:proofErr w:type="gramStart"/>
      <w:r>
        <w:t>,</w:t>
      </w:r>
      <w:proofErr w:type="gramEnd"/>
      <w:r>
        <w:t xml:space="preserve"> чем величина аналогичного показателя мониторинга системы образования, утверждаемого Министерством образования и науки Российской Федерации &lt;1&gt;.</w:t>
      </w:r>
    </w:p>
    <w:p w:rsidR="00F169CA" w:rsidRDefault="00F169CA" w:rsidP="00383248">
      <w:pPr>
        <w:pStyle w:val="ConsPlusNormal"/>
        <w:ind w:firstLine="540"/>
        <w:jc w:val="both"/>
      </w:pPr>
      <w:r>
        <w:t>--------------------------------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&lt;1&gt; </w:t>
      </w:r>
      <w:hyperlink r:id="rId22" w:history="1">
        <w:r>
          <w:rPr>
            <w:color w:val="0000FF"/>
          </w:rPr>
          <w:t>Пункт 4</w:t>
        </w:r>
      </w:hyperlink>
      <w:r>
        <w:t xml:space="preserve"> Правил осуществления мониторинга системы образования, утвержденных постановлением Правительства Российской Федерации от 5 августа 2013 г. N 662 (Собрание законодательства Российской Федерации, 2013, N 33, ст. 4378).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ind w:firstLine="540"/>
        <w:jc w:val="both"/>
        <w:outlineLvl w:val="2"/>
      </w:pPr>
      <w:r>
        <w:t>7.2. Требования к кадровым условиям реализации программы аспирантуры.</w:t>
      </w:r>
    </w:p>
    <w:p w:rsidR="00F169CA" w:rsidRDefault="00F169CA" w:rsidP="00383248">
      <w:pPr>
        <w:pStyle w:val="ConsPlusNormal"/>
        <w:ind w:firstLine="540"/>
        <w:jc w:val="both"/>
      </w:pPr>
      <w:r>
        <w:t>7.2.1. Реализация программы аспирантуры обеспечивается руководящими и научно-педагогическими работниками организации, а также лицами, привлекаемыми к реализации программы аспирантуры на условиях гражданско-правового договора.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7.2.2. </w:t>
      </w:r>
      <w:proofErr w:type="gramStart"/>
      <w:r>
        <w:t>Доля научно-педагогических работников (в приведенных к целочисленным значениям ставок), имеющих ученую степень (в том числе ученую степень, присвоенную за рубежом и признаваемую в Российской Федерации) и (или) ученое звание (в том числе ученое звание, полученное за рубежом и признаваемое в Российской Федерации), в общем числе научно-педагогических работников, реализующих программу аспирантуры, должна составлять не менее 60 процентов.</w:t>
      </w:r>
      <w:proofErr w:type="gramEnd"/>
    </w:p>
    <w:p w:rsidR="00F169CA" w:rsidRDefault="00F169CA" w:rsidP="00383248">
      <w:pPr>
        <w:pStyle w:val="ConsPlusNormal"/>
        <w:ind w:firstLine="540"/>
        <w:jc w:val="both"/>
      </w:pPr>
      <w:r>
        <w:t xml:space="preserve">7.2.3. </w:t>
      </w:r>
      <w:proofErr w:type="gramStart"/>
      <w:r>
        <w:t>Научный руководитель, назначенный обучающемуся, должен иметь ученую степень (в том числе ученую степень, присвоенную за рубежом и признаваемую в Российской Федерации), осуществлять самостоятельную научно-исследовательскую, творческую деятельность (участвовать в осуществлении такой деятельности) по направленности (профилю) подготовки, иметь публикации по результатам указанной научно-исследовательской, творческой деятельности в ведущих отечественных и (или) зарубежных рецензируемых научных журналах и изданиях, а также осуществлять апробацию результатов указанной</w:t>
      </w:r>
      <w:proofErr w:type="gramEnd"/>
      <w:r>
        <w:t xml:space="preserve"> научно-исследовательской, творческой деятельности на национальных и международных конференциях.</w:t>
      </w:r>
    </w:p>
    <w:p w:rsidR="00F169CA" w:rsidRDefault="00F169CA" w:rsidP="00383248">
      <w:pPr>
        <w:pStyle w:val="ConsPlusNormal"/>
        <w:jc w:val="both"/>
      </w:pPr>
      <w:r>
        <w:t xml:space="preserve">(в ред. </w:t>
      </w:r>
      <w:hyperlink r:id="rId23" w:history="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Минобрнауки</w:t>
      </w:r>
      <w:proofErr w:type="spellEnd"/>
      <w:r>
        <w:t xml:space="preserve"> России от 30.04.2015 N 464)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ind w:firstLine="540"/>
        <w:jc w:val="both"/>
        <w:outlineLvl w:val="2"/>
      </w:pPr>
      <w:r>
        <w:t>7.3. Требования к материально-техническому и учебно-методическому обеспечению программы аспирантуры.</w:t>
      </w:r>
    </w:p>
    <w:p w:rsidR="00F169CA" w:rsidRDefault="00F169CA" w:rsidP="00383248">
      <w:pPr>
        <w:pStyle w:val="ConsPlusNormal"/>
        <w:ind w:firstLine="540"/>
        <w:jc w:val="both"/>
      </w:pPr>
      <w:r>
        <w:t>7.3.1. Организация должна иметь специальные помещения для проведения занятий лекционного типа, занятий семинарского типа, групповых и индивидуальных консультаций, текущего контроля и промежуточной аттестации, а также помещения для самостоятельной работы и помещения для хранения и профилактического обслуживания оборудования. Специальные помещения должны быть укомплектованы специализированной мебелью и техническими средствами обучения, служащими для представления информации большой аудитории.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Перечень материально-технического обеспечения, необходимого для реализации </w:t>
      </w:r>
      <w:r>
        <w:lastRenderedPageBreak/>
        <w:t xml:space="preserve">программы аспирантуры, включает в себя лабораторное оборудование в зависимости от степени сложности, для обеспечения преподавания дисциплин (модулей), осуществления научно-исследовательской деятельности и подготовки научно-квалификационной работы (диссертации), а также обеспечения проведения практик. Конкретные требования к материально-техническому и учебно-методическому обеспечению </w:t>
      </w:r>
      <w:proofErr w:type="gramStart"/>
      <w:r>
        <w:t>зависят от направленности программы и определяются</w:t>
      </w:r>
      <w:proofErr w:type="gramEnd"/>
      <w:r>
        <w:t xml:space="preserve"> в примерных основных образовательных программах.</w:t>
      </w:r>
    </w:p>
    <w:p w:rsidR="00F169CA" w:rsidRDefault="00F169CA" w:rsidP="00383248">
      <w:pPr>
        <w:pStyle w:val="ConsPlusNormal"/>
        <w:jc w:val="both"/>
      </w:pPr>
      <w:r>
        <w:t xml:space="preserve">(в ред. </w:t>
      </w:r>
      <w:hyperlink r:id="rId24" w:history="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Минобрнауки</w:t>
      </w:r>
      <w:proofErr w:type="spellEnd"/>
      <w:r>
        <w:t xml:space="preserve"> России от 30.04.2015 N 464)</w:t>
      </w:r>
    </w:p>
    <w:p w:rsidR="00F169CA" w:rsidRDefault="00F169CA" w:rsidP="00383248">
      <w:pPr>
        <w:pStyle w:val="ConsPlusNormal"/>
        <w:ind w:firstLine="540"/>
        <w:jc w:val="both"/>
      </w:pPr>
      <w:r>
        <w:t>Помещения для самостоятельной работы обучающихся должны быть оснащены компьютерной техникой с возможностью подключения к сети "Интернет" и обеспечением доступа в электронную информационно-образовательную среду организации.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В случае применения электронного обучения, дистанционных образовательных технологий допускается замена специально оборудованных помещений их виртуальными аналогами, позволяющими </w:t>
      </w:r>
      <w:proofErr w:type="gramStart"/>
      <w:r>
        <w:t>обучающимся</w:t>
      </w:r>
      <w:proofErr w:type="gramEnd"/>
      <w:r>
        <w:t xml:space="preserve"> осваивать умения и навыки, предусмотренные профессиональной деятельностью.</w:t>
      </w:r>
    </w:p>
    <w:p w:rsidR="00F169CA" w:rsidRDefault="00F169CA" w:rsidP="00383248">
      <w:pPr>
        <w:pStyle w:val="ConsPlusNormal"/>
        <w:ind w:firstLine="540"/>
        <w:jc w:val="both"/>
      </w:pPr>
      <w:r>
        <w:t>В случае неиспользования в организации электронно-библиотечной системы (электронной библиотеки) библиотечный фонд должен быть укомплектован печатными изданиями из расчета не менее 50 экземпляров каждого из изданий обязательной литературы, перечисленной в рабочих программах дисциплин (модулей), практик, и не менее 25 экземпляров дополнительной литературы на 100 обучающихся.</w:t>
      </w:r>
    </w:p>
    <w:p w:rsidR="00F169CA" w:rsidRDefault="00F169CA" w:rsidP="00383248">
      <w:pPr>
        <w:pStyle w:val="ConsPlusNormal"/>
        <w:ind w:firstLine="540"/>
        <w:jc w:val="both"/>
      </w:pPr>
      <w:r>
        <w:t>7.3.2. Организация должна быть обеспечена необходимым комплектом лицензионного программного обеспечения (состав определяется в рабочих программах дисциплин (модулей) и подлежит ежегодному обновлению).</w:t>
      </w:r>
    </w:p>
    <w:p w:rsidR="00F169CA" w:rsidRDefault="00F169CA" w:rsidP="00383248">
      <w:pPr>
        <w:pStyle w:val="ConsPlusNormal"/>
        <w:ind w:firstLine="540"/>
        <w:jc w:val="both"/>
      </w:pPr>
      <w:r>
        <w:t>7.3.3. Электронно-библиотечная система (электронная библиотека) и электронная информационно-образовательная среда должны обеспечивать одновременный доступ не менее 25 процентов обучающихся по программе аспирантуры.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7.3.4. </w:t>
      </w:r>
      <w:proofErr w:type="gramStart"/>
      <w:r>
        <w:t>Обучающимся и научно-педагогическим работникам должен быть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(в том числе международным реферативным базам данных научных изданий) и информационным справочным системам, состав которых определяется в рабочих программах дисциплин (модулей) и подлежит ежегодному обновлению.</w:t>
      </w:r>
      <w:proofErr w:type="gramEnd"/>
    </w:p>
    <w:p w:rsidR="00F169CA" w:rsidRDefault="00F169CA" w:rsidP="00383248">
      <w:pPr>
        <w:pStyle w:val="ConsPlusNormal"/>
        <w:ind w:firstLine="540"/>
        <w:jc w:val="both"/>
      </w:pPr>
      <w:r>
        <w:t>7.3.5. Обучающиеся из числа лиц с ограниченными возможностями здоровья должны быть обеспечены электронными и (или) печатными образовательными ресурсами в формах, адаптированных к ограничениям их здоровья.</w:t>
      </w:r>
    </w:p>
    <w:p w:rsidR="00F169CA" w:rsidRDefault="00F169CA" w:rsidP="00383248">
      <w:pPr>
        <w:pStyle w:val="ConsPlusNormal"/>
        <w:jc w:val="both"/>
      </w:pPr>
    </w:p>
    <w:p w:rsidR="00F169CA" w:rsidRDefault="00F169CA" w:rsidP="00383248">
      <w:pPr>
        <w:pStyle w:val="ConsPlusNormal"/>
        <w:ind w:firstLine="540"/>
        <w:jc w:val="both"/>
        <w:outlineLvl w:val="2"/>
      </w:pPr>
      <w:r>
        <w:t>7.4. Требования к финансовому обеспечению программы аспирантуры.</w:t>
      </w:r>
    </w:p>
    <w:p w:rsidR="00F169CA" w:rsidRDefault="00F169CA" w:rsidP="00383248">
      <w:pPr>
        <w:pStyle w:val="ConsPlusNormal"/>
        <w:ind w:firstLine="540"/>
        <w:jc w:val="both"/>
      </w:pPr>
      <w:r>
        <w:t xml:space="preserve">7.4.1. </w:t>
      </w:r>
      <w:proofErr w:type="gramStart"/>
      <w:r>
        <w:t xml:space="preserve">Финансовое обеспечение реализации программы аспирантуры должно осуществляться в объеме не ниже установленных Министерством образования и науки Российской Федерации базовых нормативных затрат на оказание государственной услуги в сфере образования для данного уровня образования и направления подготовки с учетом корректирующих коэффициентов, учитывающих специфику образовательных программ в соответствии с </w:t>
      </w:r>
      <w:hyperlink r:id="rId25" w:history="1">
        <w:r>
          <w:rPr>
            <w:color w:val="0000FF"/>
          </w:rPr>
          <w:t>Методикой</w:t>
        </w:r>
      </w:hyperlink>
      <w:r>
        <w:t xml:space="preserve"> определения нормативных затрат на оказание государственных услуг по реализации имеющих государственную аккредитацию образовательных</w:t>
      </w:r>
      <w:proofErr w:type="gramEnd"/>
      <w:r>
        <w:t xml:space="preserve"> программ высшего образования по специальностям и направлениям подготовки, утвержденной приказом Министерства образования и науки Российской Федерации от 2 августа 2013 г. N 638 (зарегистрирован Министерством юстиции Российской Федерации 16 сентября 2013 г., регистрационный N 29967).</w:t>
      </w:r>
    </w:p>
    <w:p w:rsidR="00F169CA" w:rsidRDefault="00F169CA">
      <w:pPr>
        <w:pStyle w:val="ConsPlusNormal"/>
        <w:jc w:val="both"/>
      </w:pPr>
    </w:p>
    <w:p w:rsidR="00F169CA" w:rsidRDefault="00F169CA">
      <w:pPr>
        <w:pStyle w:val="ConsPlusNormal"/>
        <w:jc w:val="both"/>
      </w:pPr>
    </w:p>
    <w:p w:rsidR="00F169CA" w:rsidRDefault="00F169C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611ED" w:rsidRDefault="00D611ED"/>
    <w:sectPr w:rsidR="00D611ED" w:rsidSect="00697977">
      <w:pgSz w:w="11905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08"/>
  <w:characterSpacingControl w:val="doNotCompress"/>
  <w:compat/>
  <w:rsids>
    <w:rsidRoot w:val="00F169CA"/>
    <w:rsid w:val="00383248"/>
    <w:rsid w:val="00D611ED"/>
    <w:rsid w:val="00F169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1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169C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169C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169C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60366D61D8CC976573B00562A0E8F75958BB7D4E0CFD775F65282286922F950C4CE625D511A1CBDc6P6L" TargetMode="External"/><Relationship Id="rId13" Type="http://schemas.openxmlformats.org/officeDocument/2006/relationships/hyperlink" Target="consultantplus://offline/ref=360366D61D8CC976573B00562A0E8F75968AB3D7E6C7D775F65282286922F950C4CE625D511A1DB4c6PEL" TargetMode="External"/><Relationship Id="rId18" Type="http://schemas.openxmlformats.org/officeDocument/2006/relationships/hyperlink" Target="consultantplus://offline/ref=360366D61D8CC976573B00562A0E8F759580B2DAE5C5D775F652822869c2P2L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360366D61D8CC976573B00562A0E8F759587B5D1E4C4D775F65282286922F950C4CE625D511A1CB9c6PDL" TargetMode="External"/><Relationship Id="rId7" Type="http://schemas.openxmlformats.org/officeDocument/2006/relationships/hyperlink" Target="consultantplus://offline/ref=360366D61D8CC976573B00562A0E8F75968AB3D7E6C7D775F65282286922F950C4CE625D511A1DBBc6P8L" TargetMode="External"/><Relationship Id="rId12" Type="http://schemas.openxmlformats.org/officeDocument/2006/relationships/hyperlink" Target="consultantplus://offline/ref=360366D61D8CC976573B00562A0E8F759587B5D1E4C4D775F65282286922F950C4CE625D511A1CBFc6PFL" TargetMode="External"/><Relationship Id="rId17" Type="http://schemas.openxmlformats.org/officeDocument/2006/relationships/hyperlink" Target="consultantplus://offline/ref=360366D61D8CC976573B00562A0E8F75968AB3D7E6C7D775F65282286922F950C4CE625D511A1DB4c6P6L" TargetMode="External"/><Relationship Id="rId25" Type="http://schemas.openxmlformats.org/officeDocument/2006/relationships/hyperlink" Target="consultantplus://offline/ref=360366D61D8CC976573B00562A0E8F759687B1D2E0C7D775F65282286922F950C4CE625D511A1CBDc6PDL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360366D61D8CC976573B00562A0E8F75968AB3D7E6C7D775F65282286922F950C4CE625D511A1DB4c6PBL" TargetMode="External"/><Relationship Id="rId20" Type="http://schemas.openxmlformats.org/officeDocument/2006/relationships/hyperlink" Target="consultantplus://offline/ref=360366D61D8CC976573B00562A0E8F759683B1D7E1C1D775F65282286922F950C4CE625D511A1CBDc6PFL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360366D61D8CC976573B00562A0E8F75958AB4D5E1CFD775F65282286922F950C4CE625D511A1CB8c6PDL" TargetMode="External"/><Relationship Id="rId11" Type="http://schemas.openxmlformats.org/officeDocument/2006/relationships/hyperlink" Target="consultantplus://offline/ref=360366D61D8CC976573B00562A0E8F75968AB3D7E6C7D775F65282286922F950C4CE625D511A1DB4c6PFL" TargetMode="External"/><Relationship Id="rId24" Type="http://schemas.openxmlformats.org/officeDocument/2006/relationships/hyperlink" Target="consultantplus://offline/ref=360366D61D8CC976573B00562A0E8F75968AB3D7E6C7D775F65282286922F950C4CE625D511A1DB5c6PEL" TargetMode="External"/><Relationship Id="rId5" Type="http://schemas.openxmlformats.org/officeDocument/2006/relationships/hyperlink" Target="consultantplus://offline/ref=360366D61D8CC976573B00562A0E8F759583BBD3E8C3D775F65282286922F950C4CE625D511A1CBAc6PEL" TargetMode="External"/><Relationship Id="rId15" Type="http://schemas.openxmlformats.org/officeDocument/2006/relationships/hyperlink" Target="consultantplus://offline/ref=360366D61D8CC976573B00562A0E8F759587B5D1E4C4D775F65282286922F950C4CE625D511A1CBAc6P7L" TargetMode="External"/><Relationship Id="rId23" Type="http://schemas.openxmlformats.org/officeDocument/2006/relationships/hyperlink" Target="consultantplus://offline/ref=360366D61D8CC976573B00562A0E8F75968AB3D7E6C7D775F65282286922F950C4CE625D511A1DB5c6PFL" TargetMode="External"/><Relationship Id="rId10" Type="http://schemas.openxmlformats.org/officeDocument/2006/relationships/hyperlink" Target="consultantplus://offline/ref=360366D61D8CC976573B00562A0E8F75968AB3D7E6C7D775F65282286922F950C4CE625D511A1DBBc6P6L" TargetMode="External"/><Relationship Id="rId19" Type="http://schemas.openxmlformats.org/officeDocument/2006/relationships/hyperlink" Target="consultantplus://offline/ref=360366D61D8CC976573B00562A0E8F759580B2D7E4C3D775F652822869c2P2L" TargetMode="External"/><Relationship Id="rId4" Type="http://schemas.openxmlformats.org/officeDocument/2006/relationships/hyperlink" Target="consultantplus://offline/ref=360366D61D8CC976573B00562A0E8F75968AB3D7E6C7D775F65282286922F950C4CE625D511A1DBBc6P8L" TargetMode="External"/><Relationship Id="rId9" Type="http://schemas.openxmlformats.org/officeDocument/2006/relationships/hyperlink" Target="consultantplus://offline/ref=360366D61D8CC976573B00562A0E8F759583BBD3E8C3D775F65282286922F950C4CE625D511A1EBCc6PFL" TargetMode="External"/><Relationship Id="rId14" Type="http://schemas.openxmlformats.org/officeDocument/2006/relationships/hyperlink" Target="consultantplus://offline/ref=360366D61D8CC976573B00562A0E8F759587B5D1E4C4D775F65282286922F950C4CE625D511A1CBAc6PAL" TargetMode="External"/><Relationship Id="rId22" Type="http://schemas.openxmlformats.org/officeDocument/2006/relationships/hyperlink" Target="consultantplus://offline/ref=360366D61D8CC976573B00562A0E8F759687B3D6E6CFD775F65282286922F950C4CE625D511A1CBDc6P9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4475</Words>
  <Characters>25511</Characters>
  <Application>Microsoft Office Word</Application>
  <DocSecurity>0</DocSecurity>
  <Lines>212</Lines>
  <Paragraphs>59</Paragraphs>
  <ScaleCrop>false</ScaleCrop>
  <Company/>
  <LinksUpToDate>false</LinksUpToDate>
  <CharactersWithSpaces>29927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2018-04-18T11:18:00Z</dcterms:created>
  <dcterms:modified xsi:type="dcterms:W3CDTF">2018-04-18T11:18:00Z</dcterms:modified>
</cp:coreProperties>
</file>